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0162E" w14:textId="77777777" w:rsidR="008A7045" w:rsidRDefault="00A15673">
      <w:pPr>
        <w:pStyle w:val="Corps"/>
        <w:spacing w:after="80" w:line="240" w:lineRule="auto"/>
        <w:jc w:val="center"/>
        <w:rPr>
          <w:b/>
          <w:bCs/>
          <w:sz w:val="24"/>
          <w:szCs w:val="24"/>
        </w:rPr>
      </w:pPr>
      <w:r>
        <w:rPr>
          <w:b/>
          <w:bCs/>
          <w:sz w:val="24"/>
          <w:szCs w:val="24"/>
        </w:rPr>
        <w:t>Procè</w:t>
      </w:r>
      <w:r>
        <w:rPr>
          <w:b/>
          <w:bCs/>
          <w:sz w:val="24"/>
          <w:szCs w:val="24"/>
          <w:lang w:val="de-DE"/>
        </w:rPr>
        <w:t>s Verbal</w:t>
      </w:r>
    </w:p>
    <w:p w14:paraId="2BCF8794" w14:textId="77777777" w:rsidR="008A7045" w:rsidRDefault="00A15673">
      <w:pPr>
        <w:pStyle w:val="Corps"/>
        <w:spacing w:after="80" w:line="240" w:lineRule="auto"/>
        <w:jc w:val="center"/>
        <w:rPr>
          <w:b/>
          <w:bCs/>
          <w:sz w:val="24"/>
          <w:szCs w:val="24"/>
        </w:rPr>
      </w:pPr>
      <w:r>
        <w:rPr>
          <w:b/>
          <w:bCs/>
          <w:sz w:val="24"/>
          <w:szCs w:val="24"/>
          <w:lang w:val="fr-FR"/>
        </w:rPr>
        <w:t>Rencontre du 22 septembre 2023</w:t>
      </w:r>
    </w:p>
    <w:p w14:paraId="5390FA54" w14:textId="77777777" w:rsidR="008A7045" w:rsidRDefault="008A7045">
      <w:pPr>
        <w:pStyle w:val="Corps"/>
        <w:spacing w:after="80" w:line="240" w:lineRule="auto"/>
        <w:jc w:val="center"/>
        <w:rPr>
          <w:b/>
          <w:bCs/>
          <w:sz w:val="24"/>
          <w:szCs w:val="24"/>
        </w:rPr>
      </w:pPr>
    </w:p>
    <w:p w14:paraId="7BE03FE1" w14:textId="77777777" w:rsidR="008A7045" w:rsidRDefault="00A15673">
      <w:pPr>
        <w:pStyle w:val="Corps"/>
        <w:spacing w:after="80" w:line="240" w:lineRule="auto"/>
        <w:rPr>
          <w:rStyle w:val="Aucun"/>
          <w:b/>
          <w:bCs/>
        </w:rPr>
      </w:pPr>
      <w:r>
        <w:rPr>
          <w:b/>
          <w:bCs/>
          <w:sz w:val="24"/>
          <w:szCs w:val="24"/>
        </w:rPr>
        <w:t>LIEU :</w:t>
      </w:r>
      <w:r>
        <w:rPr>
          <w:sz w:val="24"/>
          <w:szCs w:val="24"/>
        </w:rPr>
        <w:t xml:space="preserve"> </w:t>
      </w:r>
      <w:r>
        <w:rPr>
          <w:lang w:val="fr-FR"/>
        </w:rPr>
        <w:t xml:space="preserve">Auberge Godefroy, </w:t>
      </w:r>
      <w:hyperlink r:id="rId7" w:history="1">
        <w:r>
          <w:rPr>
            <w:rStyle w:val="Hyperlink0"/>
            <w:lang w:val="fr-FR"/>
          </w:rPr>
          <w:t>17575 boul. Bécancour Secteur S</w:t>
        </w:r>
        <w:r>
          <w:rPr>
            <w:rStyle w:val="Hyperlink0"/>
            <w:lang w:val="fr-FR"/>
          </w:rPr>
          <w:t>aint-Grégoire, Bé</w:t>
        </w:r>
        <w:r w:rsidRPr="008D4A97">
          <w:rPr>
            <w:rStyle w:val="Hyperlink0"/>
            <w:lang w:val="fr-CA"/>
          </w:rPr>
          <w:t>cancour Qu</w:t>
        </w:r>
        <w:r>
          <w:rPr>
            <w:rStyle w:val="Hyperlink0"/>
            <w:lang w:val="fr-FR"/>
          </w:rPr>
          <w:t>é</w:t>
        </w:r>
        <w:r>
          <w:rPr>
            <w:rStyle w:val="Hyperlink0"/>
          </w:rPr>
          <w:t>bec G9H 1A5</w:t>
        </w:r>
      </w:hyperlink>
    </w:p>
    <w:p w14:paraId="64FF92FF" w14:textId="77777777" w:rsidR="008A7045" w:rsidRDefault="00A15673">
      <w:pPr>
        <w:pStyle w:val="Corps"/>
        <w:spacing w:before="80" w:after="80" w:line="240" w:lineRule="auto"/>
        <w:rPr>
          <w:rStyle w:val="Aucun"/>
          <w:sz w:val="24"/>
          <w:szCs w:val="24"/>
        </w:rPr>
      </w:pPr>
      <w:r>
        <w:rPr>
          <w:rStyle w:val="Aucun"/>
          <w:b/>
          <w:bCs/>
          <w:sz w:val="24"/>
          <w:szCs w:val="24"/>
          <w:lang w:val="de-DE"/>
        </w:rPr>
        <w:t>HEURE D</w:t>
      </w:r>
      <w:r>
        <w:rPr>
          <w:rStyle w:val="Aucun"/>
          <w:b/>
          <w:bCs/>
          <w:sz w:val="24"/>
          <w:szCs w:val="24"/>
          <w:lang w:val="fr-FR"/>
        </w:rPr>
        <w:t>É</w:t>
      </w:r>
      <w:r>
        <w:rPr>
          <w:rStyle w:val="Aucun"/>
          <w:b/>
          <w:bCs/>
          <w:sz w:val="24"/>
          <w:szCs w:val="24"/>
        </w:rPr>
        <w:t xml:space="preserve">BUT: </w:t>
      </w:r>
      <w:r>
        <w:rPr>
          <w:rStyle w:val="Aucun"/>
          <w:sz w:val="24"/>
          <w:szCs w:val="24"/>
        </w:rPr>
        <w:t>9 :00</w:t>
      </w:r>
    </w:p>
    <w:p w14:paraId="3BB72F02" w14:textId="77777777" w:rsidR="008A7045" w:rsidRDefault="00A15673">
      <w:pPr>
        <w:pStyle w:val="Corps"/>
        <w:spacing w:after="0" w:line="240" w:lineRule="auto"/>
        <w:rPr>
          <w:rStyle w:val="Aucun"/>
          <w:rFonts w:ascii="Segoe UI" w:eastAsia="Segoe UI" w:hAnsi="Segoe UI" w:cs="Segoe UI"/>
          <w:sz w:val="18"/>
          <w:szCs w:val="18"/>
        </w:rPr>
      </w:pPr>
      <w:r>
        <w:rPr>
          <w:rStyle w:val="Aucun"/>
          <w:rFonts w:ascii="Arial" w:hAnsi="Arial"/>
          <w:b/>
          <w:bCs/>
        </w:rPr>
        <w:t>Pr</w:t>
      </w:r>
      <w:r>
        <w:rPr>
          <w:rStyle w:val="Aucun"/>
          <w:rFonts w:ascii="Arial" w:hAnsi="Arial"/>
          <w:b/>
          <w:bCs/>
          <w:lang w:val="fr-FR"/>
        </w:rPr>
        <w:t>ésences </w:t>
      </w:r>
      <w:r>
        <w:rPr>
          <w:rStyle w:val="Aucun"/>
          <w:rFonts w:ascii="Arial" w:hAnsi="Arial"/>
          <w:b/>
          <w:bCs/>
        </w:rPr>
        <w:t xml:space="preserve">: </w:t>
      </w:r>
      <w:r>
        <w:rPr>
          <w:rStyle w:val="Aucun"/>
          <w:rFonts w:ascii="Arial" w:hAnsi="Arial"/>
          <w:lang w:val="fr-FR"/>
        </w:rPr>
        <w:t> </w:t>
      </w:r>
      <w:r>
        <w:rPr>
          <w:rStyle w:val="Aucun"/>
          <w:rFonts w:ascii="Arial" w:hAnsi="Arial"/>
          <w:lang w:val="fr-FR"/>
        </w:rPr>
        <w:t> </w:t>
      </w:r>
    </w:p>
    <w:tbl>
      <w:tblPr>
        <w:tblStyle w:val="TableNormal"/>
        <w:tblW w:w="83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06"/>
        <w:gridCol w:w="2139"/>
        <w:gridCol w:w="2092"/>
        <w:gridCol w:w="2061"/>
      </w:tblGrid>
      <w:tr w:rsidR="008A7045" w14:paraId="01F71636" w14:textId="77777777" w:rsidTr="008D4A97">
        <w:trPr>
          <w:trHeight w:val="25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D93288E" w14:textId="77777777" w:rsidR="008A7045" w:rsidRPr="003B7955" w:rsidRDefault="00A15673">
            <w:pPr>
              <w:pStyle w:val="Corps"/>
              <w:spacing w:after="0" w:line="240" w:lineRule="auto"/>
              <w:rPr>
                <w:rStyle w:val="Aucun"/>
                <w:lang w:val="fr-FR"/>
              </w:rPr>
            </w:pPr>
            <w:r w:rsidRPr="003B7955">
              <w:rPr>
                <w:rStyle w:val="Aucun"/>
                <w:color w:val="auto"/>
                <w:lang w:val="fr-FR"/>
              </w:rPr>
              <w:t>Andréanne Mory</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187BEB5"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Claudine Pelletier</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FABE79E"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Julien Côté</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0E16547"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Maude Pothier</w:t>
            </w:r>
          </w:p>
        </w:tc>
      </w:tr>
      <w:tr w:rsidR="008A7045" w14:paraId="15C4E1EB" w14:textId="77777777" w:rsidTr="008D4A97">
        <w:trPr>
          <w:trHeight w:val="25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F1BB8AE" w14:textId="77777777" w:rsidR="008A7045" w:rsidRPr="003B7955" w:rsidRDefault="00A15673">
            <w:pPr>
              <w:pStyle w:val="Corps"/>
              <w:spacing w:after="0" w:line="240" w:lineRule="auto"/>
              <w:rPr>
                <w:rStyle w:val="Aucun"/>
                <w:lang w:val="fr-FR"/>
              </w:rPr>
            </w:pPr>
            <w:r w:rsidRPr="003B7955">
              <w:rPr>
                <w:rStyle w:val="Aucun"/>
                <w:color w:val="auto"/>
                <w:lang w:val="fr-FR"/>
              </w:rPr>
              <w:t>Anne Beaulieu</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588EBB7"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Danielle Gilbert</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50C7A9AA"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Julie Matteau</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6C4C4F6"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Mélanie Fauteux</w:t>
            </w:r>
          </w:p>
        </w:tc>
      </w:tr>
      <w:tr w:rsidR="008A7045" w14:paraId="62E238AC" w14:textId="77777777" w:rsidTr="008D4A97">
        <w:trPr>
          <w:trHeight w:val="25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D1BB1F6" w14:textId="77777777" w:rsidR="008A7045" w:rsidRPr="003B7955" w:rsidRDefault="00A15673">
            <w:pPr>
              <w:pStyle w:val="Corps"/>
              <w:spacing w:after="0" w:line="240" w:lineRule="auto"/>
              <w:rPr>
                <w:rStyle w:val="Aucun"/>
                <w:lang w:val="fr-FR"/>
              </w:rPr>
            </w:pPr>
            <w:r w:rsidRPr="003B7955">
              <w:rPr>
                <w:rStyle w:val="Aucun"/>
                <w:color w:val="auto"/>
                <w:lang w:val="fr-FR"/>
              </w:rPr>
              <w:t>Anne-Marie Trudel</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A87100B"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Élysa Roy-Sylvain</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5A7F627E"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Laurence Quintin</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3F25636"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Mélanie Therrien</w:t>
            </w:r>
          </w:p>
        </w:tc>
      </w:tr>
      <w:tr w:rsidR="008A7045" w14:paraId="4343F5D0" w14:textId="77777777" w:rsidTr="008D4A97">
        <w:trPr>
          <w:trHeight w:val="25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BA4FD45" w14:textId="77777777" w:rsidR="008A7045" w:rsidRPr="003B7955" w:rsidRDefault="00A15673">
            <w:pPr>
              <w:pStyle w:val="Corps"/>
              <w:spacing w:after="0" w:line="240" w:lineRule="auto"/>
              <w:rPr>
                <w:rStyle w:val="Aucun"/>
                <w:lang w:val="fr-FR"/>
              </w:rPr>
            </w:pPr>
            <w:r w:rsidRPr="003B7955">
              <w:rPr>
                <w:rStyle w:val="Aucun"/>
                <w:color w:val="auto"/>
                <w:lang w:val="fr-FR"/>
              </w:rPr>
              <w:t>Anne-Marie Vézina</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395114A"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Filsan Abdi</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8C519D4"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Lorry Jade Bellerose</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C7C9A9B"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Nadie Leclerc</w:t>
            </w:r>
          </w:p>
        </w:tc>
      </w:tr>
      <w:tr w:rsidR="008A7045" w14:paraId="44989495" w14:textId="77777777" w:rsidTr="008D4A97">
        <w:trPr>
          <w:trHeight w:val="49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13A0DAC" w14:textId="77777777" w:rsidR="008A7045" w:rsidRPr="003B7955" w:rsidRDefault="00A15673">
            <w:pPr>
              <w:pStyle w:val="Corps"/>
              <w:spacing w:after="0" w:line="240" w:lineRule="auto"/>
              <w:rPr>
                <w:rStyle w:val="Aucun"/>
                <w:lang w:val="fr-FR"/>
              </w:rPr>
            </w:pPr>
            <w:r w:rsidRPr="003B7955">
              <w:rPr>
                <w:rStyle w:val="Aucun"/>
                <w:color w:val="auto"/>
                <w:lang w:val="fr-FR"/>
              </w:rPr>
              <w:t>Audray Lafortune</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B2B428B"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Geneviève Beauregard</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55A4BE23"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Louis Martin Riquier</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C1F3748"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Nevart Hotakorzian</w:t>
            </w:r>
          </w:p>
        </w:tc>
      </w:tr>
      <w:tr w:rsidR="008A7045" w14:paraId="74361715" w14:textId="77777777" w:rsidTr="008D4A97">
        <w:trPr>
          <w:trHeight w:val="25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C88E049" w14:textId="77777777" w:rsidR="008A7045" w:rsidRPr="003B7955" w:rsidRDefault="00A15673">
            <w:pPr>
              <w:pStyle w:val="Corps"/>
              <w:spacing w:after="0" w:line="240" w:lineRule="auto"/>
              <w:rPr>
                <w:rStyle w:val="Aucun"/>
                <w:lang w:val="fr-FR"/>
              </w:rPr>
            </w:pPr>
            <w:r w:rsidRPr="003B7955">
              <w:rPr>
                <w:rStyle w:val="Aucun"/>
                <w:color w:val="auto"/>
                <w:lang w:val="fr-FR"/>
              </w:rPr>
              <w:t>Caroline Rodrigue</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A11274A"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Isabelle Deshaies</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F1D0266"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Louise Samuel</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6F1C598"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Pascale Bellemare</w:t>
            </w:r>
          </w:p>
        </w:tc>
      </w:tr>
      <w:tr w:rsidR="008A7045" w14:paraId="4C47DAFA" w14:textId="77777777" w:rsidTr="008D4A97">
        <w:trPr>
          <w:trHeight w:val="25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5A2069AD" w14:textId="77777777" w:rsidR="008A7045" w:rsidRPr="003B7955" w:rsidRDefault="00A15673">
            <w:pPr>
              <w:pStyle w:val="Corps"/>
              <w:spacing w:after="0" w:line="240" w:lineRule="auto"/>
              <w:rPr>
                <w:rStyle w:val="Aucun"/>
                <w:lang w:val="fr-FR"/>
              </w:rPr>
            </w:pPr>
            <w:r w:rsidRPr="003B7955">
              <w:rPr>
                <w:rStyle w:val="Aucun"/>
                <w:color w:val="auto"/>
                <w:lang w:val="fr-FR"/>
              </w:rPr>
              <w:t>Caroline Aucoin</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883052A"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Isabelle</w:t>
            </w:r>
            <w:r w:rsidRPr="003B7955">
              <w:rPr>
                <w:rStyle w:val="Aucun"/>
                <w:color w:val="auto"/>
                <w:lang w:val="fr-FR"/>
              </w:rPr>
              <w:t xml:space="preserve"> Dionne</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569E4A3"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Luce Martineau</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A752CE4"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Sandra Quirion</w:t>
            </w:r>
          </w:p>
        </w:tc>
      </w:tr>
      <w:tr w:rsidR="008A7045" w14:paraId="575B8527" w14:textId="77777777" w:rsidTr="008D4A97">
        <w:trPr>
          <w:trHeight w:val="25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BA892D7" w14:textId="2D7A6BB8" w:rsidR="008A7045" w:rsidRPr="003B7955" w:rsidRDefault="00A15673" w:rsidP="003B7955">
            <w:pPr>
              <w:pStyle w:val="Corps"/>
              <w:spacing w:after="0" w:line="240" w:lineRule="auto"/>
              <w:rPr>
                <w:rStyle w:val="Aucun"/>
                <w:color w:val="auto"/>
                <w:lang w:val="fr-FR"/>
              </w:rPr>
            </w:pPr>
            <w:r w:rsidRPr="003B7955">
              <w:rPr>
                <w:rStyle w:val="Aucun"/>
                <w:color w:val="auto"/>
                <w:lang w:val="fr-FR"/>
              </w:rPr>
              <w:t>C</w:t>
            </w:r>
            <w:r w:rsidR="003B7955">
              <w:rPr>
                <w:rStyle w:val="Aucun"/>
                <w:color w:val="auto"/>
                <w:lang w:val="fr-FR"/>
              </w:rPr>
              <w:t xml:space="preserve">atherine </w:t>
            </w:r>
            <w:r w:rsidRPr="003B7955">
              <w:rPr>
                <w:rStyle w:val="Aucun"/>
                <w:color w:val="auto"/>
                <w:lang w:val="fr-FR"/>
              </w:rPr>
              <w:t>B</w:t>
            </w:r>
            <w:r w:rsidR="003B7955">
              <w:rPr>
                <w:rStyle w:val="Aucun"/>
                <w:color w:val="auto"/>
                <w:lang w:val="fr-FR"/>
              </w:rPr>
              <w:t>rissette</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D164323"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Jessica Jones</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A1A411A"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Manon Caissy</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C403C70"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Stéphanie Desrochers</w:t>
            </w:r>
          </w:p>
        </w:tc>
      </w:tr>
      <w:tr w:rsidR="008A7045" w14:paraId="1FD7C3A0" w14:textId="77777777" w:rsidTr="008D4A97">
        <w:trPr>
          <w:trHeight w:val="49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D101BA8" w14:textId="77777777" w:rsidR="008A7045" w:rsidRPr="003B7955" w:rsidRDefault="00A15673">
            <w:pPr>
              <w:pStyle w:val="Corps"/>
              <w:spacing w:after="0" w:line="240" w:lineRule="auto"/>
              <w:rPr>
                <w:rStyle w:val="Aucun"/>
                <w:lang w:val="fr-FR"/>
              </w:rPr>
            </w:pPr>
            <w:r w:rsidRPr="003B7955">
              <w:rPr>
                <w:rStyle w:val="Aucun"/>
                <w:color w:val="auto"/>
                <w:lang w:val="fr-FR"/>
              </w:rPr>
              <w:t>Cathia Perron</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E01EADA"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Jessica Pelletier</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A9B798C"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Marie Carine Lemieux</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992CD38"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Stéphanie Laferriere</w:t>
            </w:r>
          </w:p>
        </w:tc>
      </w:tr>
      <w:tr w:rsidR="008A7045" w14:paraId="25D871FD" w14:textId="77777777" w:rsidTr="008D4A97">
        <w:trPr>
          <w:trHeight w:val="49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3788247" w14:textId="77777777" w:rsidR="008A7045" w:rsidRPr="003B7955" w:rsidRDefault="00A15673">
            <w:pPr>
              <w:pStyle w:val="Corps"/>
              <w:spacing w:after="0" w:line="240" w:lineRule="auto"/>
              <w:rPr>
                <w:rStyle w:val="Aucun"/>
                <w:lang w:val="fr-FR"/>
              </w:rPr>
            </w:pPr>
            <w:r w:rsidRPr="003B7955">
              <w:rPr>
                <w:rStyle w:val="Aucun"/>
                <w:color w:val="auto"/>
                <w:lang w:val="fr-FR"/>
              </w:rPr>
              <w:t>Cindy Ehret</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12ABDA1"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Joanie Beaudin</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FB9892D"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Marie Soleil Bourbeau</w:t>
            </w:r>
          </w:p>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BD06C53" w14:textId="77777777" w:rsidR="008A7045" w:rsidRPr="003B7955" w:rsidRDefault="00A15673">
            <w:pPr>
              <w:pStyle w:val="Corps"/>
              <w:spacing w:after="0" w:line="240" w:lineRule="auto"/>
              <w:rPr>
                <w:rStyle w:val="Aucun"/>
                <w:color w:val="auto"/>
                <w:lang w:val="fr-FR"/>
              </w:rPr>
            </w:pPr>
            <w:r w:rsidRPr="003B7955">
              <w:rPr>
                <w:rStyle w:val="Aucun"/>
                <w:color w:val="auto"/>
                <w:lang w:val="fr-FR"/>
              </w:rPr>
              <w:t>Tamara Makhoul</w:t>
            </w:r>
          </w:p>
        </w:tc>
      </w:tr>
      <w:tr w:rsidR="008A7045" w14:paraId="53BF94EA" w14:textId="77777777" w:rsidTr="008D4A97">
        <w:trPr>
          <w:trHeight w:val="255"/>
        </w:trPr>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B99B579" w14:textId="77777777" w:rsidR="008A7045" w:rsidRPr="003B7955" w:rsidRDefault="00A15673">
            <w:pPr>
              <w:pStyle w:val="Corps"/>
              <w:spacing w:after="0" w:line="240" w:lineRule="auto"/>
              <w:rPr>
                <w:color w:val="auto"/>
              </w:rPr>
            </w:pPr>
            <w:r w:rsidRPr="003B7955">
              <w:rPr>
                <w:rStyle w:val="Aucun"/>
                <w:color w:val="auto"/>
                <w:lang w:val="fr-FR"/>
              </w:rPr>
              <w:t xml:space="preserve">Valérie </w:t>
            </w:r>
            <w:r w:rsidRPr="003B7955">
              <w:rPr>
                <w:rStyle w:val="Aucun"/>
                <w:color w:val="auto"/>
                <w:lang w:val="fr-FR"/>
              </w:rPr>
              <w:t>Gervais</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52D3D67F" w14:textId="77777777" w:rsidR="008A7045" w:rsidRPr="003B7955" w:rsidRDefault="008A7045"/>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3D8A393" w14:textId="77777777" w:rsidR="008A7045" w:rsidRPr="003B7955" w:rsidRDefault="008A7045"/>
        </w:tc>
        <w:tc>
          <w:tcPr>
            <w:tcW w:w="2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9080549" w14:textId="77777777" w:rsidR="008A7045" w:rsidRPr="003B7955" w:rsidRDefault="008A7045"/>
        </w:tc>
      </w:tr>
    </w:tbl>
    <w:p w14:paraId="77C0B536" w14:textId="77777777" w:rsidR="008A7045" w:rsidRDefault="008A7045">
      <w:pPr>
        <w:pStyle w:val="Corps"/>
        <w:widowControl w:val="0"/>
        <w:spacing w:after="0" w:line="240" w:lineRule="auto"/>
        <w:rPr>
          <w:rStyle w:val="Aucun"/>
          <w:rFonts w:ascii="Segoe UI" w:eastAsia="Segoe UI" w:hAnsi="Segoe UI" w:cs="Segoe UI"/>
          <w:sz w:val="18"/>
          <w:szCs w:val="18"/>
        </w:rPr>
      </w:pPr>
    </w:p>
    <w:p w14:paraId="36F4E183" w14:textId="77777777" w:rsidR="008A7045" w:rsidRDefault="00A15673">
      <w:pPr>
        <w:pStyle w:val="Corps"/>
        <w:spacing w:after="0" w:line="240" w:lineRule="auto"/>
        <w:rPr>
          <w:rStyle w:val="Aucun"/>
          <w:rFonts w:ascii="Segoe UI" w:eastAsia="Segoe UI" w:hAnsi="Segoe UI" w:cs="Segoe UI"/>
          <w:sz w:val="18"/>
          <w:szCs w:val="18"/>
        </w:rPr>
      </w:pPr>
      <w:r>
        <w:rPr>
          <w:rStyle w:val="Aucun"/>
          <w:rFonts w:ascii="Arial" w:hAnsi="Arial"/>
          <w:sz w:val="20"/>
          <w:szCs w:val="20"/>
          <w:lang w:val="fr-FR"/>
        </w:rPr>
        <w:t> </w:t>
      </w:r>
      <w:r>
        <w:rPr>
          <w:rStyle w:val="Aucun"/>
          <w:rFonts w:ascii="Arial" w:hAnsi="Arial"/>
          <w:sz w:val="20"/>
          <w:szCs w:val="20"/>
          <w:lang w:val="fr-FR"/>
        </w:rPr>
        <w:t> </w:t>
      </w:r>
    </w:p>
    <w:p w14:paraId="6B7C3308" w14:textId="77777777" w:rsidR="008A7045" w:rsidRPr="003B7955" w:rsidRDefault="00A15673">
      <w:pPr>
        <w:pStyle w:val="Paragraphedeliste"/>
        <w:numPr>
          <w:ilvl w:val="0"/>
          <w:numId w:val="2"/>
        </w:numPr>
        <w:spacing w:before="120" w:after="120" w:line="360" w:lineRule="auto"/>
        <w:rPr>
          <w:b/>
        </w:rPr>
      </w:pPr>
      <w:bookmarkStart w:id="0" w:name="_Hlk146263147"/>
      <w:r w:rsidRPr="003B7955">
        <w:rPr>
          <w:b/>
        </w:rPr>
        <w:t xml:space="preserve">Mot de la présidente  </w:t>
      </w:r>
    </w:p>
    <w:p w14:paraId="16BEAEF2" w14:textId="77777777" w:rsidR="008A7045" w:rsidRDefault="00A15673">
      <w:pPr>
        <w:pStyle w:val="Paragraphedeliste"/>
        <w:spacing w:before="120" w:after="120" w:line="360" w:lineRule="auto"/>
        <w:ind w:left="0"/>
      </w:pPr>
      <w:r>
        <w:t>Louise Samuel souhaite la bienvenue</w:t>
      </w:r>
    </w:p>
    <w:p w14:paraId="2C4A4944" w14:textId="77777777" w:rsidR="008A7045" w:rsidRPr="003B7955" w:rsidRDefault="00A15673">
      <w:pPr>
        <w:pStyle w:val="Paragraphedeliste"/>
        <w:numPr>
          <w:ilvl w:val="0"/>
          <w:numId w:val="2"/>
        </w:numPr>
        <w:spacing w:before="120" w:after="120" w:line="360" w:lineRule="auto"/>
        <w:rPr>
          <w:b/>
        </w:rPr>
      </w:pPr>
      <w:r w:rsidRPr="003B7955">
        <w:rPr>
          <w:b/>
        </w:rPr>
        <w:t>Adoption ordre du jour </w:t>
      </w:r>
    </w:p>
    <w:p w14:paraId="38E976E4" w14:textId="77777777" w:rsidR="008A7045" w:rsidRDefault="00A15673">
      <w:pPr>
        <w:pStyle w:val="Paragraphedeliste"/>
        <w:spacing w:before="120" w:after="120" w:line="360" w:lineRule="auto"/>
        <w:ind w:left="0"/>
      </w:pPr>
      <w:r>
        <w:t>Louis-Martin Riquier propose et secondé par Luce Martineau</w:t>
      </w:r>
    </w:p>
    <w:p w14:paraId="6F82E3B7" w14:textId="77777777" w:rsidR="008A7045" w:rsidRPr="003B7955" w:rsidRDefault="00A15673">
      <w:pPr>
        <w:pStyle w:val="Paragraphedeliste"/>
        <w:numPr>
          <w:ilvl w:val="0"/>
          <w:numId w:val="2"/>
        </w:numPr>
        <w:spacing w:before="120" w:after="120" w:line="360" w:lineRule="auto"/>
        <w:rPr>
          <w:b/>
        </w:rPr>
      </w:pPr>
      <w:r w:rsidRPr="003B7955">
        <w:rPr>
          <w:b/>
        </w:rPr>
        <w:t>Adoption PV rencontre du 31 mars 2023</w:t>
      </w:r>
      <w:bookmarkEnd w:id="0"/>
      <w:r w:rsidRPr="003B7955">
        <w:rPr>
          <w:b/>
        </w:rPr>
        <w:t xml:space="preserve"> </w:t>
      </w:r>
      <w:bookmarkStart w:id="1" w:name="_Hlk97913483"/>
    </w:p>
    <w:p w14:paraId="0B66C9FC" w14:textId="77777777" w:rsidR="008A7045" w:rsidRDefault="00A15673">
      <w:pPr>
        <w:pStyle w:val="Paragraphedeliste"/>
        <w:spacing w:before="120" w:after="120" w:line="360" w:lineRule="auto"/>
        <w:ind w:left="0"/>
      </w:pPr>
      <w:r>
        <w:t>Danielle Gilbert propose et secondé par Nadie Leclerc</w:t>
      </w:r>
      <w:bookmarkEnd w:id="1"/>
    </w:p>
    <w:p w14:paraId="4C834803" w14:textId="77777777" w:rsidR="003B7955" w:rsidRDefault="003B7955">
      <w:pPr>
        <w:pStyle w:val="Paragraphedeliste"/>
        <w:spacing w:before="120" w:after="120" w:line="360" w:lineRule="auto"/>
        <w:ind w:left="0"/>
      </w:pPr>
    </w:p>
    <w:p w14:paraId="5B801415" w14:textId="77777777" w:rsidR="003B7955" w:rsidRDefault="003B7955">
      <w:pPr>
        <w:pStyle w:val="Paragraphedeliste"/>
        <w:spacing w:before="120" w:after="120" w:line="360" w:lineRule="auto"/>
        <w:ind w:left="0"/>
      </w:pPr>
    </w:p>
    <w:p w14:paraId="015F8E9C" w14:textId="77777777" w:rsidR="008A7045" w:rsidRPr="003B7955" w:rsidRDefault="00A15673">
      <w:pPr>
        <w:pStyle w:val="Paragraphedeliste"/>
        <w:numPr>
          <w:ilvl w:val="0"/>
          <w:numId w:val="2"/>
        </w:numPr>
        <w:spacing w:before="240" w:after="120" w:line="360" w:lineRule="auto"/>
        <w:rPr>
          <w:b/>
        </w:rPr>
      </w:pPr>
      <w:r w:rsidRPr="003B7955">
        <w:rPr>
          <w:b/>
        </w:rPr>
        <w:lastRenderedPageBreak/>
        <w:t xml:space="preserve">État des finances  </w:t>
      </w:r>
    </w:p>
    <w:p w14:paraId="49EEA3C7" w14:textId="77777777" w:rsidR="008A7045" w:rsidRDefault="00A15673">
      <w:pPr>
        <w:pStyle w:val="Paragraphedeliste"/>
        <w:spacing w:before="240" w:after="120" w:line="360" w:lineRule="auto"/>
        <w:ind w:left="0"/>
        <w:rPr>
          <w:rStyle w:val="Aucun"/>
        </w:rPr>
      </w:pPr>
      <w:r>
        <w:rPr>
          <w:rStyle w:val="Aucun"/>
        </w:rPr>
        <w:t>Audray Lafortune présente les finances et les dépenses associées : congrès OIIQ, remboursement des prix, site web. L’AIISQ a 1755$ dans son compte courant et plus de 15500.00$ dans un compte épargne. Nous attendons de savoir la finalité</w:t>
      </w:r>
      <w:r>
        <w:rPr>
          <w:rStyle w:val="Aucun"/>
        </w:rPr>
        <w:t xml:space="preserve"> des démarches de OSBL pour décider ce que nous allons placer. </w:t>
      </w:r>
    </w:p>
    <w:p w14:paraId="630DF078" w14:textId="77777777" w:rsidR="008A7045" w:rsidRDefault="00A15673">
      <w:pPr>
        <w:pStyle w:val="Paragraphedeliste"/>
        <w:numPr>
          <w:ilvl w:val="0"/>
          <w:numId w:val="2"/>
        </w:numPr>
        <w:spacing w:before="240" w:after="120" w:line="360" w:lineRule="auto"/>
      </w:pPr>
      <w:r w:rsidRPr="003B7955">
        <w:rPr>
          <w:b/>
        </w:rPr>
        <w:t>Site internet : suivi du nouveau site</w:t>
      </w:r>
      <w:r>
        <w:t>.</w:t>
      </w:r>
      <w:r>
        <w:rPr>
          <w:rStyle w:val="Aucun"/>
          <w:b/>
          <w:bCs/>
        </w:rPr>
        <w:t xml:space="preserve"> </w:t>
      </w:r>
    </w:p>
    <w:p w14:paraId="1F1048A1" w14:textId="22DCBB9A" w:rsidR="008A7045" w:rsidRDefault="00A15673">
      <w:pPr>
        <w:pStyle w:val="Paragraphedeliste"/>
        <w:spacing w:before="240" w:after="120" w:line="360" w:lineRule="auto"/>
        <w:ind w:left="0"/>
      </w:pPr>
      <w:r>
        <w:t>Stéphanie Desrochers présente le nouveau site web aux membres. Explications sur le fonctionnement, section membre versus public. Démonstration de l’insc</w:t>
      </w:r>
      <w:r>
        <w:t>ription à la journée formation de l’AIISQ. Louise Samuel ajoute un point sur la visibilité des compagnies partenaires avec suggestion de l’ajout d’une phrase. Commentaire reçu sur la grosseur des logos comparativeme</w:t>
      </w:r>
      <w:r w:rsidR="003B7955">
        <w:t>nt à d’autres. Devrait être tous</w:t>
      </w:r>
      <w:r>
        <w:t xml:space="preserve"> égaux, c</w:t>
      </w:r>
      <w:r>
        <w:t>ar même montant. Suggestion de proposer aux compagnies partenaires d’ajouter dans le calendrier leurs webinaires et évènement</w:t>
      </w:r>
      <w:r w:rsidR="003B7955">
        <w:t xml:space="preserve"> avec un montant supplémentaire.</w:t>
      </w:r>
    </w:p>
    <w:p w14:paraId="4EBF1A29" w14:textId="77777777" w:rsidR="008A7045" w:rsidRPr="003B7955" w:rsidRDefault="00A15673">
      <w:pPr>
        <w:pStyle w:val="Paragraphedeliste"/>
        <w:numPr>
          <w:ilvl w:val="0"/>
          <w:numId w:val="2"/>
        </w:numPr>
        <w:spacing w:before="240" w:after="120" w:line="360" w:lineRule="auto"/>
        <w:rPr>
          <w:b/>
        </w:rPr>
      </w:pPr>
      <w:r w:rsidRPr="003B7955">
        <w:rPr>
          <w:b/>
        </w:rPr>
        <w:t xml:space="preserve">Communication Institut d’enseignement en plaies, stomies et continence  </w:t>
      </w:r>
    </w:p>
    <w:p w14:paraId="12EF6EBF" w14:textId="0915D4C5" w:rsidR="008A7045" w:rsidRDefault="00A15673">
      <w:pPr>
        <w:pStyle w:val="Paragraphedeliste"/>
        <w:spacing w:before="240" w:after="120" w:line="360" w:lineRule="auto"/>
        <w:ind w:left="0"/>
      </w:pPr>
      <w:r>
        <w:t>Louise Samuel mentionne</w:t>
      </w:r>
      <w:r>
        <w:t xml:space="preserve"> qu’il y a 20 étudiantes dans la cohorte dont </w:t>
      </w:r>
      <w:r w:rsidR="008D4A97">
        <w:t>4</w:t>
      </w:r>
      <w:r>
        <w:t xml:space="preserve"> présentes aujourd’hui. 17 étudiantes du Québec. Envoyer les offres de postes à Louise Samuel pour possibilité de diffusion envers les étudiants. Responsables des volets : Mélanie Fauteux pour plaies, Marie-An</w:t>
      </w:r>
      <w:r>
        <w:t>drée Masson, Louise Forest Lalande et Jessica Larose Continence et Louise Samuel pour stomies. Jacyn</w:t>
      </w:r>
      <w:r>
        <w:rPr>
          <w:rStyle w:val="Aucun"/>
        </w:rPr>
        <w:t xml:space="preserve">the Viau </w:t>
      </w:r>
      <w:r>
        <w:t>maintenant graduée aidera pour Nicole pour la gestion des stages. Nouvelle directrice de programme : Nadia Houle graduée, travaille à l’</w:t>
      </w:r>
      <w:r w:rsidR="008D4A97">
        <w:t>Hôtel-Dieu</w:t>
      </w:r>
      <w:r>
        <w:t xml:space="preserve"> </w:t>
      </w:r>
      <w:r>
        <w:t xml:space="preserve">de Lévis à temps partiel. </w:t>
      </w:r>
    </w:p>
    <w:p w14:paraId="06786125" w14:textId="77777777" w:rsidR="008A7045" w:rsidRPr="003B7955" w:rsidRDefault="00A15673">
      <w:pPr>
        <w:pStyle w:val="Paragraphedeliste"/>
        <w:numPr>
          <w:ilvl w:val="0"/>
          <w:numId w:val="2"/>
        </w:numPr>
        <w:spacing w:before="240" w:after="120" w:line="360" w:lineRule="auto"/>
        <w:rPr>
          <w:b/>
        </w:rPr>
      </w:pPr>
      <w:r w:rsidRPr="003B7955">
        <w:rPr>
          <w:b/>
        </w:rPr>
        <w:t>Remise de la bourse de la relève (Gradués 2021-2022) </w:t>
      </w:r>
    </w:p>
    <w:p w14:paraId="7711EFF7" w14:textId="25904A88" w:rsidR="008A7045" w:rsidRDefault="00A15673">
      <w:pPr>
        <w:pStyle w:val="Paragraphedeliste"/>
        <w:spacing w:before="240" w:after="120" w:line="360" w:lineRule="auto"/>
        <w:ind w:left="0"/>
      </w:pPr>
      <w:r>
        <w:t xml:space="preserve"> Prix remis à Jessica Jones. Certificat envoyé par courriel et remise de la bourse par la trésorière Audray Lafortune</w:t>
      </w:r>
    </w:p>
    <w:p w14:paraId="062FD19E" w14:textId="77777777" w:rsidR="008A7045" w:rsidRPr="003B7955" w:rsidRDefault="00A15673">
      <w:pPr>
        <w:pStyle w:val="Paragraphedeliste"/>
        <w:numPr>
          <w:ilvl w:val="0"/>
          <w:numId w:val="2"/>
        </w:numPr>
        <w:spacing w:before="240" w:after="120" w:line="360" w:lineRule="auto"/>
        <w:rPr>
          <w:b/>
        </w:rPr>
      </w:pPr>
      <w:r w:rsidRPr="003B7955">
        <w:rPr>
          <w:b/>
        </w:rPr>
        <w:t xml:space="preserve">Rapport de la directrice régionale de l’ISPSCC </w:t>
      </w:r>
    </w:p>
    <w:p w14:paraId="45D9E806" w14:textId="2B880964" w:rsidR="008A7045" w:rsidRDefault="00A15673">
      <w:pPr>
        <w:pStyle w:val="Paragraphedeliste"/>
        <w:spacing w:before="240" w:after="120" w:line="360" w:lineRule="auto"/>
        <w:ind w:left="0"/>
      </w:pPr>
      <w:r>
        <w:t xml:space="preserve">Audrey </w:t>
      </w:r>
      <w:r>
        <w:t>Lafortune fait un retour sur la semaine des ISPSC avec la prise des photos des stomothérapeutes dans leur milieu. Demande de précepteurs, mais il faut être gradué depuis 2 ans et on doit être approuvé. Inscription via le site du NSWOC pour être précepteur.</w:t>
      </w:r>
      <w:r>
        <w:t xml:space="preserve"> </w:t>
      </w:r>
      <w:r>
        <w:rPr>
          <w:rStyle w:val="Aucun"/>
        </w:rPr>
        <w:t xml:space="preserve">ISTAP le travail continu pour l’approbation Nord-Américaine. Joanie Beaudin fait le suivi pour </w:t>
      </w:r>
      <w:r>
        <w:t xml:space="preserve">les pratiques exemplaires de plaies malignes qui est en cours, étape des rondes Delphi. Stomie alimentaire en voie d’être approuvé </w:t>
      </w:r>
      <w:r>
        <w:lastRenderedPageBreak/>
        <w:t xml:space="preserve">par le comité exécutif avec visé de publication en octobre. Litige avec le pancrélipase, car </w:t>
      </w:r>
      <w:r>
        <w:rPr>
          <w:rStyle w:val="Aucun"/>
        </w:rPr>
        <w:t xml:space="preserve">« off label ». </w:t>
      </w:r>
      <w:r>
        <w:t xml:space="preserve">Livret de stomie </w:t>
      </w:r>
      <w:r>
        <w:t>en anglais remis à des usagers de niveau universitaire et rétroaction négative, car trop long. Un petit groupe sera formé avec des membres ayant des usagers de la communauté anglophone et écrira des commentaires. Idée lancée de création d’un sous guide (qu</w:t>
      </w:r>
      <w:r>
        <w:t>ickguide). Conférence nationale a été un franc succès avec 568 participants. Prochain à Calgary du 1 au 5 mai 2024. Les ateliers étaient pleins avec une priorité aux étudiants. Programme dermatologie encore disponible en 2024 avec une version niveau 2 auss</w:t>
      </w:r>
      <w:r>
        <w:t>i. Conférence 2025 à Montréal. Rayonnement</w:t>
      </w:r>
      <w:r>
        <w:rPr>
          <w:rStyle w:val="Aucun"/>
        </w:rPr>
        <w:t xml:space="preserve"> au Wound Con (journée gratuite c’est une conférence en ligne) avec la présentation dermatite associée à l’incontinence en pédiatrie Best practice. NSWOC aide pour faire reconnaître le rôle de l’ISPSC au Alberta Su</w:t>
      </w:r>
      <w:r>
        <w:rPr>
          <w:rStyle w:val="Aucun"/>
        </w:rPr>
        <w:t>mmit. Prochain Ontario et une visée pour Québec dans 1 an. Perkopolis avantage comme membre NSWOC (billet cinéma, West jet, billet spectale). Cours sur le débridement de 6 semaines avec 20% de rabais en septembre pour les membres. Webinaires à venir avec m</w:t>
      </w:r>
      <w:r>
        <w:rPr>
          <w:rStyle w:val="Aucun"/>
        </w:rPr>
        <w:t xml:space="preserve">ajorité en anglais. Appels à tous pour recruter afin de vérifier des articles en français. À la recherche d’idée en français de noms pour le Newsletter car actuellement 2 noms soit : Intégrité et l’ISPSCC National . </w:t>
      </w:r>
    </w:p>
    <w:p w14:paraId="53A6F570" w14:textId="67686950" w:rsidR="008A7045" w:rsidRPr="003B7955" w:rsidRDefault="003B7955">
      <w:pPr>
        <w:pStyle w:val="Paragraphedeliste"/>
        <w:numPr>
          <w:ilvl w:val="0"/>
          <w:numId w:val="2"/>
        </w:numPr>
        <w:spacing w:before="240" w:after="120" w:line="360" w:lineRule="auto"/>
        <w:rPr>
          <w:b/>
        </w:rPr>
      </w:pPr>
      <w:r w:rsidRPr="003B7955">
        <w:rPr>
          <w:b/>
        </w:rPr>
        <w:t>Suivi </w:t>
      </w:r>
      <w:r w:rsidR="00A15673" w:rsidRPr="003B7955">
        <w:rPr>
          <w:b/>
        </w:rPr>
        <w:t>la Gérontoise</w:t>
      </w:r>
    </w:p>
    <w:p w14:paraId="47229990" w14:textId="77777777" w:rsidR="008A7045" w:rsidRDefault="00A15673" w:rsidP="003B7955">
      <w:pPr>
        <w:pStyle w:val="Paragraphedeliste"/>
        <w:spacing w:after="0" w:line="360" w:lineRule="auto"/>
        <w:ind w:left="0"/>
      </w:pPr>
      <w:r>
        <w:t>Louise Samuel me</w:t>
      </w:r>
      <w:r>
        <w:t xml:space="preserve">ntionne que personne n’a levé la main pour écrire des articles. Aucune publication ne sera faite dans ce journal. </w:t>
      </w:r>
    </w:p>
    <w:p w14:paraId="1CE5996A" w14:textId="2B9D0019" w:rsidR="008A7045" w:rsidRDefault="00A15673" w:rsidP="003B7955">
      <w:pPr>
        <w:pStyle w:val="Paragraphedeliste"/>
        <w:spacing w:after="0" w:line="360" w:lineRule="auto"/>
        <w:ind w:left="0"/>
      </w:pPr>
      <w:r>
        <w:t>Rappel fait pour des articles en français pour l’Avancé</w:t>
      </w:r>
      <w:r w:rsidR="008D4A97">
        <w:t>e de l’ISPSC</w:t>
      </w:r>
    </w:p>
    <w:p w14:paraId="0E373CD7" w14:textId="5A6065FE" w:rsidR="008A7045" w:rsidRPr="003B7955" w:rsidRDefault="00A15673" w:rsidP="003B7955">
      <w:pPr>
        <w:pStyle w:val="Paragraphedeliste"/>
        <w:numPr>
          <w:ilvl w:val="0"/>
          <w:numId w:val="2"/>
        </w:numPr>
        <w:spacing w:before="240" w:after="120" w:line="360" w:lineRule="auto"/>
        <w:rPr>
          <w:rStyle w:val="Aucun"/>
          <w:u w:val="single"/>
        </w:rPr>
      </w:pPr>
      <w:r>
        <w:rPr>
          <w:rStyle w:val="Aucun"/>
          <w:u w:val="single"/>
        </w:rPr>
        <w:t>Pause 10h15-10h30</w:t>
      </w:r>
    </w:p>
    <w:p w14:paraId="7825BA6D" w14:textId="77777777" w:rsidR="008A7045" w:rsidRPr="003B7955" w:rsidRDefault="00A15673">
      <w:pPr>
        <w:pStyle w:val="Paragraphedeliste"/>
        <w:numPr>
          <w:ilvl w:val="0"/>
          <w:numId w:val="2"/>
        </w:numPr>
        <w:spacing w:before="240" w:after="120" w:line="360" w:lineRule="auto"/>
        <w:rPr>
          <w:b/>
        </w:rPr>
      </w:pPr>
      <w:r w:rsidRPr="003B7955">
        <w:rPr>
          <w:b/>
        </w:rPr>
        <w:t>Suivi Alliance </w:t>
      </w:r>
    </w:p>
    <w:p w14:paraId="5A6DDBE3" w14:textId="77777777" w:rsidR="008A7045" w:rsidRDefault="00A15673">
      <w:pPr>
        <w:pStyle w:val="Corps"/>
        <w:spacing w:before="240" w:after="0" w:line="360" w:lineRule="auto"/>
        <w:rPr>
          <w:rStyle w:val="Aucun"/>
          <w:u w:val="single"/>
        </w:rPr>
      </w:pPr>
      <w:r>
        <w:rPr>
          <w:lang w:val="fr-FR"/>
        </w:rPr>
        <w:t>Audray Lafortune et Stéphanie Desroch</w:t>
      </w:r>
      <w:r>
        <w:rPr>
          <w:lang w:val="fr-FR"/>
        </w:rPr>
        <w:t>ers mentionnent avoir pris une pause cet é</w:t>
      </w:r>
      <w:r>
        <w:t>t</w:t>
      </w:r>
      <w:r>
        <w:rPr>
          <w:lang w:val="fr-FR"/>
        </w:rPr>
        <w:t>é, mais l</w:t>
      </w:r>
      <w:r>
        <w:rPr>
          <w:rtl/>
        </w:rPr>
        <w:t>’</w:t>
      </w:r>
      <w:r>
        <w:rPr>
          <w:lang w:val="fr-FR"/>
        </w:rPr>
        <w:t>Alliance a continué. Reprise dans l</w:t>
      </w:r>
      <w:r>
        <w:rPr>
          <w:rtl/>
        </w:rPr>
        <w:t>’</w:t>
      </w:r>
      <w:r w:rsidRPr="008D4A97">
        <w:rPr>
          <w:lang w:val="fr-CA"/>
        </w:rPr>
        <w:t>actualit</w:t>
      </w:r>
      <w:r>
        <w:rPr>
          <w:lang w:val="fr-FR"/>
        </w:rPr>
        <w:t>é avec l</w:t>
      </w:r>
      <w:r>
        <w:rPr>
          <w:rtl/>
        </w:rPr>
        <w:t>’</w:t>
      </w:r>
      <w:r>
        <w:rPr>
          <w:lang w:val="nl-NL"/>
        </w:rPr>
        <w:t>examen de l</w:t>
      </w:r>
      <w:r>
        <w:rPr>
          <w:rtl/>
        </w:rPr>
        <w:t>’</w:t>
      </w:r>
      <w:r>
        <w:rPr>
          <w:lang w:val="fr-FR"/>
        </w:rPr>
        <w:t>OIIQ. Surcharge de travail. Prochaine semaine</w:t>
      </w:r>
      <w:r>
        <w:t> </w:t>
      </w:r>
      <w:r>
        <w:rPr>
          <w:lang w:val="fr-FR"/>
        </w:rPr>
        <w:t>: rencontre avec les politiciens et ministres. Objectif d’être présents sur les réseaux soci</w:t>
      </w:r>
      <w:r>
        <w:rPr>
          <w:lang w:val="fr-FR"/>
        </w:rPr>
        <w:t xml:space="preserve">aux donc un calendrier pour publication dans les réseaux sociaux sera fait. Il y aura donc des choses </w:t>
      </w:r>
      <w:r>
        <w:t xml:space="preserve">à </w:t>
      </w:r>
      <w:r>
        <w:rPr>
          <w:lang w:val="fr-FR"/>
        </w:rPr>
        <w:t>partager via le Facebook de l</w:t>
      </w:r>
      <w:r>
        <w:rPr>
          <w:rtl/>
        </w:rPr>
        <w:t>’</w:t>
      </w:r>
      <w:r>
        <w:rPr>
          <w:lang w:val="fr-FR"/>
        </w:rPr>
        <w:t>AIISQ pour diffusion massive sur les réseaux sociaux. Alliance suit  de pr</w:t>
      </w:r>
      <w:r>
        <w:t>è</w:t>
      </w:r>
      <w:r>
        <w:rPr>
          <w:lang w:val="fr-FR"/>
        </w:rPr>
        <w:t>s le Projet loi 15.</w:t>
      </w:r>
    </w:p>
    <w:p w14:paraId="439969B5" w14:textId="77777777" w:rsidR="008A7045" w:rsidRDefault="008A7045">
      <w:pPr>
        <w:pStyle w:val="Paragraphedeliste"/>
        <w:spacing w:before="240" w:after="120" w:line="360" w:lineRule="auto"/>
        <w:ind w:left="0"/>
        <w:rPr>
          <w:rStyle w:val="Aucun"/>
          <w:u w:val="single"/>
        </w:rPr>
      </w:pPr>
    </w:p>
    <w:p w14:paraId="2869012B" w14:textId="77777777" w:rsidR="003B7955" w:rsidRDefault="003B7955">
      <w:pPr>
        <w:pStyle w:val="Paragraphedeliste"/>
        <w:spacing w:before="240" w:after="120" w:line="360" w:lineRule="auto"/>
        <w:ind w:left="0"/>
        <w:rPr>
          <w:rStyle w:val="Aucun"/>
          <w:u w:val="single"/>
        </w:rPr>
      </w:pPr>
    </w:p>
    <w:p w14:paraId="428A7BE2" w14:textId="77777777" w:rsidR="003B7955" w:rsidRDefault="003B7955">
      <w:pPr>
        <w:pStyle w:val="Paragraphedeliste"/>
        <w:spacing w:before="240" w:after="120" w:line="360" w:lineRule="auto"/>
        <w:ind w:left="0"/>
        <w:rPr>
          <w:rStyle w:val="Aucun"/>
          <w:u w:val="single"/>
        </w:rPr>
      </w:pPr>
    </w:p>
    <w:p w14:paraId="6F792136" w14:textId="77777777" w:rsidR="008A7045" w:rsidRPr="003B7955" w:rsidRDefault="00A15673">
      <w:pPr>
        <w:pStyle w:val="Paragraphedeliste"/>
        <w:numPr>
          <w:ilvl w:val="0"/>
          <w:numId w:val="2"/>
        </w:numPr>
        <w:spacing w:before="240" w:after="120" w:line="360" w:lineRule="auto"/>
        <w:rPr>
          <w:b/>
        </w:rPr>
      </w:pPr>
      <w:r w:rsidRPr="003B7955">
        <w:rPr>
          <w:b/>
        </w:rPr>
        <w:lastRenderedPageBreak/>
        <w:t>S</w:t>
      </w:r>
      <w:r w:rsidRPr="003B7955">
        <w:rPr>
          <w:b/>
        </w:rPr>
        <w:t>uivi : Doit-on devenir un</w:t>
      </w:r>
      <w:r w:rsidRPr="003B7955">
        <w:rPr>
          <w:b/>
        </w:rPr>
        <w:t xml:space="preserve"> organisme sans but lucratif (OSBL) </w:t>
      </w:r>
    </w:p>
    <w:p w14:paraId="268C4478" w14:textId="55BF7194" w:rsidR="008A7045" w:rsidRDefault="00A15673">
      <w:pPr>
        <w:pStyle w:val="Paragraphedeliste"/>
        <w:spacing w:before="240" w:after="120" w:line="360" w:lineRule="auto"/>
        <w:ind w:left="0"/>
      </w:pPr>
      <w:r>
        <w:t>Louis Samuel fait le point. L’AIISQ n’apparaît pas au registre des OSBL donc souvent oublié comme association professionnel. Explication de la possibilité d’être sous le NSWOC, proposé par Cathy Harley de devenir un sou</w:t>
      </w:r>
      <w:r>
        <w:t>s-comité de l’OSBL du NSWOC exemple comme l’ ISTAP Kimberly Leblanc, sous comité du NSWOC en OSBL..Inconvénient : apparait sur les finances du NSWOC. CE a pris la décision de faire leur propre demande donc papiers signés sont partis dans le courrier pour l</w:t>
      </w:r>
      <w:r>
        <w:t>a création de notre OSBL avec un nouveau numéro. On doit annuler l’ancien numéro de l’association. À suivre pour l’acceptation, car refus possible lors d’une première demande. On ne peut plus recevoir de don lorsque nous sommes un OSBL donc il y aura émiss</w:t>
      </w:r>
      <w:r>
        <w:t xml:space="preserve">ion de facture pour un service rendu. Un membre mentionne qu’un organisme est disponible pour aider à la création d’un OSBL et au </w:t>
      </w:r>
      <w:r w:rsidR="008D4A97">
        <w:t>développement :</w:t>
      </w:r>
      <w:r>
        <w:t xml:space="preserve"> Bénévole d’expertise. </w:t>
      </w:r>
    </w:p>
    <w:p w14:paraId="6E2B6B89" w14:textId="77777777" w:rsidR="008A7045" w:rsidRPr="003B7955" w:rsidRDefault="00A15673">
      <w:pPr>
        <w:pStyle w:val="Paragraphedeliste"/>
        <w:numPr>
          <w:ilvl w:val="0"/>
          <w:numId w:val="3"/>
        </w:numPr>
        <w:spacing w:before="240" w:after="120" w:line="360" w:lineRule="auto"/>
        <w:rPr>
          <w:rStyle w:val="Aucun"/>
          <w:b/>
          <w:bCs/>
        </w:rPr>
      </w:pPr>
      <w:r w:rsidRPr="003B7955">
        <w:rPr>
          <w:rStyle w:val="Aucun"/>
          <w:b/>
        </w:rPr>
        <w:t xml:space="preserve">Journée éducation  </w:t>
      </w:r>
    </w:p>
    <w:p w14:paraId="4F8C5DBA" w14:textId="2C752ADC" w:rsidR="008A7045" w:rsidRDefault="00A15673">
      <w:pPr>
        <w:pStyle w:val="Paragraphedeliste"/>
        <w:spacing w:before="240" w:after="120" w:line="360" w:lineRule="auto"/>
        <w:ind w:left="0"/>
      </w:pPr>
      <w:r>
        <w:t xml:space="preserve">Isabelle Deshaies fait le suivi sur la journée éducation AIISQ du </w:t>
      </w:r>
      <w:r>
        <w:t xml:space="preserve">28 octobre 2023 prochain. Accréditation des 7h en cours. Coût : 50$ à l’Ile St-Cantin. Demande du comité d’acheminer l’affiche par courriel à la liste </w:t>
      </w:r>
      <w:r w:rsidR="008D4A97">
        <w:t xml:space="preserve">des </w:t>
      </w:r>
      <w:r>
        <w:t>stomothérapeutes pour en faire la promotion dans leurs centres. Sujets variés pour couvrir les 3 thèm</w:t>
      </w:r>
      <w:r>
        <w:t>es de spécialité. 100 places au total. Idée pour du virtuel éventuellement, mais coûteux pour le moment. Idée de reprendre les présentations accréditées et les diffuser en virtuel dans un deuxième temps.</w:t>
      </w:r>
    </w:p>
    <w:p w14:paraId="56F481BC" w14:textId="77777777" w:rsidR="008A7045" w:rsidRPr="003B7955" w:rsidRDefault="00A15673">
      <w:pPr>
        <w:pStyle w:val="Paragraphedeliste"/>
        <w:numPr>
          <w:ilvl w:val="0"/>
          <w:numId w:val="2"/>
        </w:numPr>
        <w:spacing w:before="240" w:after="120" w:line="360" w:lineRule="auto"/>
        <w:rPr>
          <w:rStyle w:val="Aucun"/>
          <w:b/>
        </w:rPr>
      </w:pPr>
      <w:r w:rsidRPr="003B7955">
        <w:rPr>
          <w:rStyle w:val="Aucun"/>
          <w:b/>
        </w:rPr>
        <w:t>Mise à jour : prochaines élections et commandites s</w:t>
      </w:r>
      <w:r w:rsidRPr="003B7955">
        <w:rPr>
          <w:rStyle w:val="Aucun"/>
          <w:b/>
        </w:rPr>
        <w:t>ite web </w:t>
      </w:r>
    </w:p>
    <w:p w14:paraId="7D21E8FA" w14:textId="77777777" w:rsidR="008A7045" w:rsidRDefault="00A15673" w:rsidP="003B7955">
      <w:pPr>
        <w:pStyle w:val="Paragraphedeliste"/>
        <w:spacing w:after="0" w:line="360" w:lineRule="auto"/>
        <w:ind w:left="0"/>
        <w:rPr>
          <w:rStyle w:val="Aucun"/>
        </w:rPr>
      </w:pPr>
      <w:r>
        <w:rPr>
          <w:rStyle w:val="Aucun"/>
        </w:rPr>
        <w:t>Louise Samuel fait un rappel des prochaines élections :</w:t>
      </w:r>
    </w:p>
    <w:p w14:paraId="18F3BD4D" w14:textId="77777777" w:rsidR="008A7045" w:rsidRDefault="00A15673" w:rsidP="003B7955">
      <w:pPr>
        <w:pStyle w:val="Paragraphedeliste"/>
        <w:spacing w:after="0" w:line="360" w:lineRule="auto"/>
        <w:ind w:left="0"/>
        <w:rPr>
          <w:rStyle w:val="Aucun"/>
        </w:rPr>
      </w:pPr>
      <w:r>
        <w:rPr>
          <w:rStyle w:val="Aucun"/>
        </w:rPr>
        <w:t>Présidente printemps 2025</w:t>
      </w:r>
    </w:p>
    <w:p w14:paraId="59B1FDD3" w14:textId="31254374" w:rsidR="008A7045" w:rsidRDefault="008D4A97" w:rsidP="003B7955">
      <w:pPr>
        <w:pStyle w:val="Paragraphedeliste"/>
        <w:spacing w:after="0" w:line="360" w:lineRule="auto"/>
        <w:ind w:left="0"/>
        <w:rPr>
          <w:rStyle w:val="Aucun"/>
        </w:rPr>
      </w:pPr>
      <w:r>
        <w:rPr>
          <w:rStyle w:val="Aucun"/>
        </w:rPr>
        <w:t>Vice-présidente renouvellement possible printemps 2024</w:t>
      </w:r>
    </w:p>
    <w:p w14:paraId="1C63731A" w14:textId="77777777" w:rsidR="008A7045" w:rsidRDefault="00A15673" w:rsidP="003B7955">
      <w:pPr>
        <w:pStyle w:val="Paragraphedeliste"/>
        <w:spacing w:after="0" w:line="360" w:lineRule="auto"/>
        <w:ind w:left="0"/>
        <w:rPr>
          <w:rStyle w:val="Aucun"/>
        </w:rPr>
      </w:pPr>
      <w:r>
        <w:rPr>
          <w:rStyle w:val="Aucun"/>
        </w:rPr>
        <w:t xml:space="preserve">Trésorière printemps 2024 fin mandat </w:t>
      </w:r>
    </w:p>
    <w:p w14:paraId="2E43720E" w14:textId="77777777" w:rsidR="008A7045" w:rsidRDefault="00A15673" w:rsidP="003B7955">
      <w:pPr>
        <w:pStyle w:val="Paragraphedeliste"/>
        <w:spacing w:after="0" w:line="360" w:lineRule="auto"/>
        <w:ind w:left="0"/>
        <w:rPr>
          <w:rStyle w:val="Aucun"/>
        </w:rPr>
      </w:pPr>
      <w:r>
        <w:rPr>
          <w:rStyle w:val="Aucun"/>
        </w:rPr>
        <w:t>Site Web printemps 2025</w:t>
      </w:r>
    </w:p>
    <w:p w14:paraId="6C7B531B" w14:textId="77777777" w:rsidR="008A7045" w:rsidRDefault="008A7045" w:rsidP="003B7955">
      <w:pPr>
        <w:pStyle w:val="Paragraphedeliste"/>
        <w:spacing w:before="240" w:after="120" w:line="360" w:lineRule="auto"/>
        <w:ind w:left="0"/>
        <w:rPr>
          <w:rStyle w:val="Aucun"/>
        </w:rPr>
      </w:pPr>
    </w:p>
    <w:p w14:paraId="0DC9B702" w14:textId="77777777" w:rsidR="003B7955" w:rsidRDefault="003B7955" w:rsidP="003B7955">
      <w:pPr>
        <w:pStyle w:val="Paragraphedeliste"/>
        <w:spacing w:before="240" w:after="120" w:line="360" w:lineRule="auto"/>
        <w:ind w:left="0"/>
        <w:rPr>
          <w:rStyle w:val="Aucun"/>
        </w:rPr>
      </w:pPr>
    </w:p>
    <w:p w14:paraId="0E7E80E6" w14:textId="77777777" w:rsidR="003B7955" w:rsidRDefault="003B7955" w:rsidP="003B7955">
      <w:pPr>
        <w:pStyle w:val="Paragraphedeliste"/>
        <w:spacing w:before="240" w:after="120" w:line="360" w:lineRule="auto"/>
        <w:ind w:left="0"/>
        <w:rPr>
          <w:rStyle w:val="Aucun"/>
        </w:rPr>
      </w:pPr>
      <w:bookmarkStart w:id="2" w:name="_GoBack"/>
      <w:bookmarkEnd w:id="2"/>
    </w:p>
    <w:p w14:paraId="523032B6" w14:textId="77777777" w:rsidR="008A7045" w:rsidRPr="003B7955" w:rsidRDefault="00A15673">
      <w:pPr>
        <w:pStyle w:val="Paragraphedeliste"/>
        <w:numPr>
          <w:ilvl w:val="0"/>
          <w:numId w:val="2"/>
        </w:numPr>
        <w:spacing w:before="240" w:after="120" w:line="360" w:lineRule="auto"/>
        <w:rPr>
          <w:b/>
        </w:rPr>
      </w:pPr>
      <w:r w:rsidRPr="003B7955">
        <w:rPr>
          <w:b/>
        </w:rPr>
        <w:lastRenderedPageBreak/>
        <w:t>Remboursement des pansements : RAMQ VS régime d</w:t>
      </w:r>
      <w:r w:rsidRPr="003B7955">
        <w:rPr>
          <w:b/>
        </w:rPr>
        <w:t>’assurance collective </w:t>
      </w:r>
    </w:p>
    <w:p w14:paraId="587C0989" w14:textId="25FA0993" w:rsidR="008A7045" w:rsidRDefault="00A15673">
      <w:pPr>
        <w:pStyle w:val="Paragraphedeliste"/>
        <w:spacing w:before="240" w:after="120" w:line="360" w:lineRule="auto"/>
        <w:ind w:left="0"/>
      </w:pPr>
      <w:r>
        <w:t xml:space="preserve">Louise Samuel fait le point sur la RAMQ versus l’obligation des assurances privées. Les assurances doivent couvrir la liste des médicaments par la RAMQ, par contre les médicaments d’exception ne sont pas considérés comme </w:t>
      </w:r>
      <w:r w:rsidR="008D4A97">
        <w:t xml:space="preserve">étant </w:t>
      </w:r>
      <w:r>
        <w:t>dans c</w:t>
      </w:r>
      <w:r>
        <w:t>ette liste. Appel fait à la RAMQ, les compagnies assurances privées ne sont pas tenues de couvrir les médicaments d’exception. Selon les différentes compagnies appelées, le formulaire RAMQ serait à remplir et à envoyer versus quelques-unes qui ont leur pro</w:t>
      </w:r>
      <w:r>
        <w:t xml:space="preserve">pre formulaire. Si refus de l’assurance, il doit donner une justification. Réflexion à avoir sur comment on pourrait faire pour faciliter le </w:t>
      </w:r>
      <w:r w:rsidR="008D4A97">
        <w:t>tout ?</w:t>
      </w:r>
      <w:r>
        <w:t xml:space="preserve"> Le régime d’assurance fédéral migre vers Canada Vie au lieu de Sunlife. Création d’un comité pour lettre au </w:t>
      </w:r>
      <w:r>
        <w:t>député en santé (Filsan</w:t>
      </w:r>
      <w:r w:rsidR="008D4A97">
        <w:t xml:space="preserve"> Abdi</w:t>
      </w:r>
      <w:r>
        <w:t>, Cindy</w:t>
      </w:r>
      <w:r w:rsidR="008D4A97">
        <w:t xml:space="preserve"> Ehret</w:t>
      </w:r>
      <w:r>
        <w:t>, Jessica</w:t>
      </w:r>
      <w:r w:rsidR="008D4A97">
        <w:t xml:space="preserve"> Pelletier</w:t>
      </w:r>
      <w:r>
        <w:t>, Nadie</w:t>
      </w:r>
      <w:r w:rsidR="008D4A97">
        <w:t xml:space="preserve"> Leclerc</w:t>
      </w:r>
      <w:r>
        <w:t>) Mention du nom de  Gabriel Julien au cabinet du ministère de la santé RAMQ.</w:t>
      </w:r>
    </w:p>
    <w:p w14:paraId="2986BBBD" w14:textId="77777777" w:rsidR="008A7045" w:rsidRPr="003B7955" w:rsidRDefault="00A15673">
      <w:pPr>
        <w:pStyle w:val="Paragraphedeliste"/>
        <w:numPr>
          <w:ilvl w:val="0"/>
          <w:numId w:val="2"/>
        </w:numPr>
        <w:spacing w:before="240" w:after="120" w:line="360" w:lineRule="auto"/>
        <w:rPr>
          <w:b/>
        </w:rPr>
      </w:pPr>
      <w:r w:rsidRPr="003B7955">
        <w:rPr>
          <w:b/>
        </w:rPr>
        <w:t>Déploiement ENFit: partage des processus d’harmonisation, CH et communauté </w:t>
      </w:r>
    </w:p>
    <w:p w14:paraId="2D832E87" w14:textId="52778A0C" w:rsidR="008A7045" w:rsidRPr="003B7955" w:rsidRDefault="00A15673">
      <w:pPr>
        <w:pStyle w:val="Paragraphedeliste"/>
        <w:spacing w:before="240" w:after="120" w:line="360" w:lineRule="auto"/>
        <w:ind w:left="0"/>
      </w:pPr>
      <w:r>
        <w:t xml:space="preserve">Pascale Bellemare soulève </w:t>
      </w:r>
      <w:r>
        <w:t>un problème dans sa région, mais possiblement dans plusieurs régions concernant les fournitures ENFit autre que ceux compris dans le programme ministériel d’alimentation entérale (PMAE). Audray Lafortune a fait des recherches de son côté et elle énumère un</w:t>
      </w:r>
      <w:r>
        <w:t xml:space="preserve">e liste. Le PMAE fournit des seringues, mais seulement pour la nutrition et l’hydratation. Ne comprends pas les seringues en vue d’une administration </w:t>
      </w:r>
      <w:r w:rsidR="003B7955">
        <w:t>des médicaments tels que les seringues de 5 ml et 1 ml</w:t>
      </w:r>
      <w:r>
        <w:t>. Les seringues sans aiguille sont sur la liste des fou</w:t>
      </w:r>
      <w:r>
        <w:t>rnitures de la RAMQ, mais ne comprend pas les seringues ENFit. Il y a des enjeux financiers chez les usagers. Une lettre a été élaborée par Pascale Bellemare et sera acheminée aux membres en vue d’une signature de leur DSI. La problématique devrait être es</w:t>
      </w:r>
      <w:r>
        <w:t>caladée aux DSI, Ministère et/ou RAMQ pour un changement à la liste des fournitures remboursées pour l’administration des médicaments sous ordonnance.</w:t>
      </w:r>
    </w:p>
    <w:p w14:paraId="1C9CB5D4" w14:textId="77777777" w:rsidR="008A7045" w:rsidRPr="003B7955" w:rsidRDefault="00A15673">
      <w:pPr>
        <w:pStyle w:val="Paragraphedeliste"/>
        <w:numPr>
          <w:ilvl w:val="0"/>
          <w:numId w:val="2"/>
        </w:numPr>
        <w:spacing w:before="240" w:after="120" w:line="360" w:lineRule="auto"/>
        <w:rPr>
          <w:b/>
        </w:rPr>
      </w:pPr>
      <w:r w:rsidRPr="003B7955">
        <w:rPr>
          <w:rStyle w:val="Aucun"/>
          <w:b/>
        </w:rPr>
        <w:t>Stomisesry.com</w:t>
      </w:r>
      <w:r w:rsidRPr="003B7955">
        <w:rPr>
          <w:rStyle w:val="Aucun"/>
          <w:b/>
          <w:bCs/>
        </w:rPr>
        <w:t xml:space="preserve"> : </w:t>
      </w:r>
      <w:r w:rsidRPr="003B7955">
        <w:rPr>
          <w:rStyle w:val="Aucun"/>
          <w:b/>
        </w:rPr>
        <w:t>programme accompagnateur, Stomisés sans frontières</w:t>
      </w:r>
      <w:r w:rsidRPr="003B7955">
        <w:rPr>
          <w:rStyle w:val="Aucun"/>
          <w:b/>
          <w:bCs/>
        </w:rPr>
        <w:t> </w:t>
      </w:r>
    </w:p>
    <w:p w14:paraId="4C0C770B" w14:textId="3FD9C6D9" w:rsidR="008A7045" w:rsidRDefault="00A15673">
      <w:pPr>
        <w:pStyle w:val="Paragraphedeliste"/>
        <w:spacing w:before="240" w:after="120" w:line="360" w:lineRule="auto"/>
        <w:ind w:left="0"/>
      </w:pPr>
      <w:r>
        <w:rPr>
          <w:rStyle w:val="Aucun"/>
        </w:rPr>
        <w:t xml:space="preserve">Louise Samuel a été contactée pour </w:t>
      </w:r>
      <w:r>
        <w:rPr>
          <w:rStyle w:val="Aucun"/>
        </w:rPr>
        <w:t>faire partie d’une rencontre des Stomisés sans frontière. Il y a entre autres la présence de la présidente de stomie de France et une demande a été faite pour la présence de la présidente de l’ AIISQ. La rencontre aura lieu le 3 octobre prochain. Louise Sa</w:t>
      </w:r>
      <w:r>
        <w:rPr>
          <w:rStyle w:val="Aucun"/>
        </w:rPr>
        <w:t>muel est non disponible donc Audray Lafortune sera la représentante désignée. Il demande de discuter de l’aide psychologique au Québec. Après discussion entre les membres présents, il n’y a rien au Québec pour l’aide psychologique pour les stomisés. Progra</w:t>
      </w:r>
      <w:r>
        <w:rPr>
          <w:rStyle w:val="Aucun"/>
        </w:rPr>
        <w:t xml:space="preserve">mme existant pour la maladie tel que le cancer, maladie inflammatoire, mais sinon aucun soutien général. Les </w:t>
      </w:r>
      <w:r w:rsidRPr="008D4A97">
        <w:rPr>
          <w:rStyle w:val="Aucun"/>
        </w:rPr>
        <w:t>compagnies offrent du sou</w:t>
      </w:r>
      <w:r w:rsidRPr="003B7955">
        <w:rPr>
          <w:rStyle w:val="Aucun"/>
        </w:rPr>
        <w:t xml:space="preserve">tien dont Convatec, via </w:t>
      </w:r>
      <w:r w:rsidRPr="003B7955">
        <w:rPr>
          <w:rStyle w:val="Aucun"/>
        </w:rPr>
        <w:lastRenderedPageBreak/>
        <w:t xml:space="preserve">les associations des personnes stomisées des régions. </w:t>
      </w:r>
      <w:r w:rsidRPr="003B7955">
        <w:rPr>
          <w:rStyle w:val="Aucun"/>
        </w:rPr>
        <w:t>Un nouveau programme de parrainage aux perso</w:t>
      </w:r>
      <w:r w:rsidRPr="003B7955">
        <w:rPr>
          <w:rStyle w:val="Aucun"/>
        </w:rPr>
        <w:t>nnes stomisées a été formé par Jacques Beaudreault dans la région de Yamaska</w:t>
      </w:r>
      <w:r w:rsidRPr="003B7955">
        <w:rPr>
          <w:rStyle w:val="Aucun"/>
        </w:rPr>
        <w:t xml:space="preserve">. </w:t>
      </w:r>
      <w:r w:rsidRPr="003B7955">
        <w:rPr>
          <w:rStyle w:val="Aucun"/>
        </w:rPr>
        <w:t xml:space="preserve"> 12 personnes</w:t>
      </w:r>
      <w:r w:rsidRPr="003B7955">
        <w:rPr>
          <w:rStyle w:val="Aucun"/>
        </w:rPr>
        <w:t xml:space="preserve"> sont actuellement formées. Des groupes de soutien via Facebook et TikTok. </w:t>
      </w:r>
      <w:r w:rsidRPr="003B7955">
        <w:rPr>
          <w:rStyle w:val="Aucun"/>
        </w:rPr>
        <w:t xml:space="preserve">Monsieur Beaudreault aurait aimé de la rétroaction de Louise Samuel, mais l’AIISQ ne fera </w:t>
      </w:r>
      <w:r w:rsidRPr="003B7955">
        <w:rPr>
          <w:rStyle w:val="Aucun"/>
        </w:rPr>
        <w:t>pas ce type de suivi.</w:t>
      </w:r>
      <w:r>
        <w:rPr>
          <w:rStyle w:val="Aucun"/>
        </w:rPr>
        <w:t xml:space="preserve"> </w:t>
      </w:r>
    </w:p>
    <w:p w14:paraId="153FB90A" w14:textId="77777777" w:rsidR="008A7045" w:rsidRPr="003B7955" w:rsidRDefault="00A15673">
      <w:pPr>
        <w:pStyle w:val="Paragraphedeliste"/>
        <w:numPr>
          <w:ilvl w:val="0"/>
          <w:numId w:val="2"/>
        </w:numPr>
        <w:spacing w:before="240" w:after="120" w:line="360" w:lineRule="auto"/>
        <w:rPr>
          <w:b/>
        </w:rPr>
      </w:pPr>
      <w:r w:rsidRPr="003B7955">
        <w:rPr>
          <w:b/>
        </w:rPr>
        <w:t xml:space="preserve">Diner 12h00 à 13h15 Commanditaire de la journée : ConvaTec </w:t>
      </w:r>
    </w:p>
    <w:p w14:paraId="48AA7885" w14:textId="77777777" w:rsidR="008A7045" w:rsidRDefault="00A15673">
      <w:pPr>
        <w:pStyle w:val="Paragraphedeliste"/>
        <w:spacing w:before="240" w:after="120" w:line="360" w:lineRule="auto"/>
        <w:ind w:left="0"/>
      </w:pPr>
      <w:r>
        <w:t>Ajout d’un 15 minutes au dîner.</w:t>
      </w:r>
    </w:p>
    <w:p w14:paraId="4EDE4F85" w14:textId="77777777" w:rsidR="008A7045" w:rsidRPr="003B7955" w:rsidRDefault="00A15673">
      <w:pPr>
        <w:pStyle w:val="Paragraphedeliste"/>
        <w:numPr>
          <w:ilvl w:val="0"/>
          <w:numId w:val="2"/>
        </w:numPr>
        <w:spacing w:before="240" w:after="120" w:line="360" w:lineRule="auto"/>
        <w:rPr>
          <w:b/>
        </w:rPr>
      </w:pPr>
      <w:r w:rsidRPr="003B7955">
        <w:rPr>
          <w:b/>
        </w:rPr>
        <w:t>Présentation ConvaTec :</w:t>
      </w:r>
    </w:p>
    <w:p w14:paraId="419D8CEA" w14:textId="77777777" w:rsidR="008A7045" w:rsidRDefault="00A15673">
      <w:pPr>
        <w:pStyle w:val="Paragraphedeliste"/>
        <w:spacing w:before="240" w:after="120" w:line="360" w:lineRule="auto"/>
        <w:ind w:left="0"/>
      </w:pPr>
      <w:r>
        <w:t xml:space="preserve">Par Julien Côté, clinicien chez Convatec. Présentations des technologies des barrières cutanées chez Convatec : </w:t>
      </w:r>
      <w:r>
        <w:t>Nature, Esteem +, Durahesive, Stomahesive</w:t>
      </w:r>
    </w:p>
    <w:p w14:paraId="5433C08D" w14:textId="77777777" w:rsidR="008A7045" w:rsidRPr="003B7955" w:rsidRDefault="00A15673">
      <w:pPr>
        <w:pStyle w:val="Paragraphedeliste"/>
        <w:numPr>
          <w:ilvl w:val="0"/>
          <w:numId w:val="2"/>
        </w:numPr>
        <w:spacing w:before="240" w:after="120" w:line="360" w:lineRule="auto"/>
        <w:rPr>
          <w:b/>
        </w:rPr>
      </w:pPr>
      <w:r w:rsidRPr="003B7955">
        <w:rPr>
          <w:b/>
        </w:rPr>
        <w:t xml:space="preserve">Politiques de vos centres pour être libéré pour conférence, événements éducatifs (qui inclut avion, hôtel) souper… Avez-vous des politiques, directives écrites? Comment cela se passe chez-vous? </w:t>
      </w:r>
    </w:p>
    <w:p w14:paraId="16162371" w14:textId="20AE5AD6" w:rsidR="008A7045" w:rsidRDefault="00A15673">
      <w:pPr>
        <w:pStyle w:val="Paragraphedeliste"/>
        <w:spacing w:before="240" w:after="120" w:line="360" w:lineRule="auto"/>
        <w:ind w:left="0"/>
      </w:pPr>
      <w:r>
        <w:t>Isabelle Dionne men</w:t>
      </w:r>
      <w:r>
        <w:t>tionne que dans un contexte sur les heures non rémunérées, tu es libre de faire ce que tu veux.  Laurence Quentin mentionne que si pendant les heures régulières de travail,  on doit demander une absence non rémunérée. Pas de politique qui ressort des membr</w:t>
      </w:r>
      <w:r>
        <w:t xml:space="preserve">es présents. Majorité est d’accord que si sur les heures non rémunérées, l’établissement n’a aucun regard. </w:t>
      </w:r>
    </w:p>
    <w:p w14:paraId="6A5A54CE" w14:textId="77777777" w:rsidR="008A7045" w:rsidRPr="003B7955" w:rsidRDefault="00A15673">
      <w:pPr>
        <w:pStyle w:val="Paragraphedeliste"/>
        <w:numPr>
          <w:ilvl w:val="0"/>
          <w:numId w:val="2"/>
        </w:numPr>
        <w:spacing w:before="240" w:after="120" w:line="360" w:lineRule="auto"/>
        <w:rPr>
          <w:b/>
        </w:rPr>
      </w:pPr>
      <w:r w:rsidRPr="003B7955">
        <w:rPr>
          <w:b/>
        </w:rPr>
        <w:t xml:space="preserve">Suivi : Qu’elle est l’implication et/ou la collaboration des stomothérapeutes lors de dilatation avec les bougies de Hegard? </w:t>
      </w:r>
    </w:p>
    <w:p w14:paraId="564273C2" w14:textId="5BDF7BB6" w:rsidR="008A7045" w:rsidRDefault="00A15673">
      <w:pPr>
        <w:pStyle w:val="Paragraphedeliste"/>
        <w:spacing w:before="240" w:after="120" w:line="360" w:lineRule="auto"/>
        <w:ind w:left="0"/>
      </w:pPr>
      <w:r>
        <w:t xml:space="preserve">Stéphanie Laferrière </w:t>
      </w:r>
      <w:r>
        <w:t>mentionne qu’on peut le faire avec des bougies, mais on ne l’encadre pas à l’aide de MSI, car ceci rejoint une minorité de personnes. Une formation stomie sur l’ENA verra le jour possiblement en décembre 2023 : Projet de 35 000$, scénarimage avec 2 graphis</w:t>
      </w:r>
      <w:r>
        <w:t>tes en cours, dans le dernier droit de ce projet.</w:t>
      </w:r>
    </w:p>
    <w:p w14:paraId="4E5FB676" w14:textId="77777777" w:rsidR="008A7045" w:rsidRPr="003B7955" w:rsidRDefault="00A15673">
      <w:pPr>
        <w:pStyle w:val="Paragraphedeliste"/>
        <w:numPr>
          <w:ilvl w:val="0"/>
          <w:numId w:val="2"/>
        </w:numPr>
        <w:spacing w:before="240" w:after="120" w:line="360" w:lineRule="auto"/>
        <w:rPr>
          <w:b/>
        </w:rPr>
      </w:pPr>
      <w:r w:rsidRPr="003B7955">
        <w:rPr>
          <w:rStyle w:val="Hyperlink0"/>
          <w:b/>
        </w:rPr>
        <w:t xml:space="preserve">Varia et autres </w:t>
      </w:r>
    </w:p>
    <w:p w14:paraId="48E7B6AA" w14:textId="77777777" w:rsidR="008A7045" w:rsidRDefault="00A15673">
      <w:pPr>
        <w:pStyle w:val="Paragraphedeliste"/>
        <w:numPr>
          <w:ilvl w:val="0"/>
          <w:numId w:val="5"/>
        </w:numPr>
        <w:spacing w:before="240" w:after="120" w:line="360" w:lineRule="auto"/>
        <w:rPr>
          <w:rStyle w:val="Aucun"/>
          <w:b/>
          <w:bCs/>
        </w:rPr>
      </w:pPr>
      <w:r>
        <w:rPr>
          <w:rStyle w:val="Aucun"/>
        </w:rPr>
        <w:t>Cas</w:t>
      </w:r>
      <w:r>
        <w:rPr>
          <w:rStyle w:val="Aucun"/>
          <w:b/>
          <w:bCs/>
        </w:rPr>
        <w:t xml:space="preserve"> </w:t>
      </w:r>
      <w:r>
        <w:rPr>
          <w:rStyle w:val="Aucun"/>
        </w:rPr>
        <w:t>clinique</w:t>
      </w:r>
      <w:r>
        <w:rPr>
          <w:rStyle w:val="Aucun"/>
          <w:b/>
          <w:bCs/>
        </w:rPr>
        <w:t xml:space="preserve"> </w:t>
      </w:r>
    </w:p>
    <w:p w14:paraId="7C5783E0" w14:textId="77777777" w:rsidR="008A7045" w:rsidRDefault="00A15673">
      <w:pPr>
        <w:pStyle w:val="Paragraphedeliste"/>
        <w:spacing w:before="240" w:after="120" w:line="360" w:lineRule="auto"/>
        <w:ind w:left="663"/>
      </w:pPr>
      <w:r>
        <w:t xml:space="preserve">1 Cas présenté par Anne Marie Vézina : os crâne exposé </w:t>
      </w:r>
    </w:p>
    <w:p w14:paraId="446B2CB3" w14:textId="77777777" w:rsidR="008A7045" w:rsidRDefault="00A15673">
      <w:pPr>
        <w:pStyle w:val="Paragraphedeliste"/>
        <w:numPr>
          <w:ilvl w:val="0"/>
          <w:numId w:val="5"/>
        </w:numPr>
        <w:spacing w:before="240" w:after="120" w:line="360" w:lineRule="auto"/>
      </w:pPr>
      <w:r>
        <w:lastRenderedPageBreak/>
        <w:t>Audray Lafortune : Utilisation laser ou autre méthode adjuvante : déjà utilisé par un membre. Ceci ne nuit pas, mais p</w:t>
      </w:r>
      <w:r>
        <w:t>as d’effet extraordinaire. À essayer. Gérer la cause initialement</w:t>
      </w:r>
    </w:p>
    <w:p w14:paraId="5E9EA079" w14:textId="77777777" w:rsidR="008A7045" w:rsidRDefault="00A15673">
      <w:pPr>
        <w:pStyle w:val="Paragraphedeliste"/>
        <w:numPr>
          <w:ilvl w:val="0"/>
          <w:numId w:val="5"/>
        </w:numPr>
        <w:spacing w:before="240" w:after="120" w:line="360" w:lineRule="auto"/>
      </w:pPr>
      <w:r>
        <w:t>Joanie Beaudin : Formation Maison Michel Sarrazin : information virtuelle, mettre sur le site de  l’AIISQ. Calendrier disponible sur le site de Michel Sarrazin</w:t>
      </w:r>
    </w:p>
    <w:p w14:paraId="57E6B56C" w14:textId="5E0AC57B" w:rsidR="008A7045" w:rsidRDefault="00A15673" w:rsidP="003B7955">
      <w:pPr>
        <w:pStyle w:val="Paragraphedeliste"/>
        <w:numPr>
          <w:ilvl w:val="0"/>
          <w:numId w:val="5"/>
        </w:numPr>
        <w:spacing w:before="240" w:after="120" w:line="360" w:lineRule="auto"/>
      </w:pPr>
      <w:r>
        <w:t>Sandra Quirion : question RAMQ</w:t>
      </w:r>
      <w:r>
        <w:t xml:space="preserve"> chez un usager n’ayant pas d’iléostomie, mais présente un réservoir iléo-anal avec 14 selles/jour, déjà sur le programme pour son réservoir iléal, mais 2 fistules enterocutanées. Peut-il avoir de l’aide financière du programme. La réponse est oui, il doit</w:t>
      </w:r>
      <w:r>
        <w:t xml:space="preserve"> faire une demande pour les 2 fistules permanentes à la RAMQ, car droit à 3 stomies par usager par année.</w:t>
      </w:r>
    </w:p>
    <w:p w14:paraId="48CAE13A" w14:textId="77777777" w:rsidR="008A7045" w:rsidRDefault="00A15673">
      <w:pPr>
        <w:pStyle w:val="Paragraphedeliste"/>
        <w:numPr>
          <w:ilvl w:val="0"/>
          <w:numId w:val="6"/>
        </w:numPr>
        <w:spacing w:before="240" w:after="0" w:line="240" w:lineRule="auto"/>
      </w:pPr>
      <w:r w:rsidRPr="003B7955">
        <w:rPr>
          <w:b/>
        </w:rPr>
        <w:t>P</w:t>
      </w:r>
      <w:r w:rsidRPr="003B7955">
        <w:rPr>
          <w:b/>
        </w:rPr>
        <w:t>rix de présence</w:t>
      </w:r>
      <w:r>
        <w:t xml:space="preserve"> : </w:t>
      </w:r>
    </w:p>
    <w:p w14:paraId="2A2F449D" w14:textId="77777777" w:rsidR="008A7045" w:rsidRDefault="00A15673">
      <w:pPr>
        <w:pStyle w:val="Paragraphedeliste"/>
        <w:numPr>
          <w:ilvl w:val="1"/>
          <w:numId w:val="6"/>
        </w:numPr>
        <w:spacing w:after="120" w:line="360" w:lineRule="auto"/>
      </w:pPr>
      <w:r>
        <w:t>1 inscription comme membre de l’AIISQ :  Elysa Roy Sylvain</w:t>
      </w:r>
    </w:p>
    <w:p w14:paraId="72680D01" w14:textId="77777777" w:rsidR="008A7045" w:rsidRDefault="00A15673">
      <w:pPr>
        <w:pStyle w:val="Paragraphedeliste"/>
        <w:numPr>
          <w:ilvl w:val="1"/>
          <w:numId w:val="7"/>
        </w:numPr>
        <w:spacing w:after="120" w:line="360" w:lineRule="auto"/>
        <w:rPr>
          <w:rStyle w:val="Aucun"/>
          <w:b/>
          <w:bCs/>
        </w:rPr>
      </w:pPr>
      <w:r>
        <w:rPr>
          <w:rStyle w:val="Aucun"/>
        </w:rPr>
        <w:t>1 inscription comme membre NSWOC : Claudine Pelletier</w:t>
      </w:r>
    </w:p>
    <w:p w14:paraId="1CC7D4A1" w14:textId="08977CCA" w:rsidR="008A7045" w:rsidRDefault="00A15673">
      <w:pPr>
        <w:pStyle w:val="Paragraphedeliste"/>
        <w:numPr>
          <w:ilvl w:val="1"/>
          <w:numId w:val="7"/>
        </w:numPr>
        <w:spacing w:after="120" w:line="360" w:lineRule="auto"/>
        <w:rPr>
          <w:rStyle w:val="Aucun"/>
          <w:b/>
          <w:bCs/>
          <w:color w:val="0F1111"/>
          <w:kern w:val="36"/>
          <w:u w:color="0F1111"/>
        </w:rPr>
      </w:pPr>
      <w:r>
        <w:rPr>
          <w:rStyle w:val="Aucun"/>
        </w:rPr>
        <w:t xml:space="preserve">Cartes cadeaux </w:t>
      </w:r>
      <w:r w:rsidR="008D4A97">
        <w:rPr>
          <w:rStyle w:val="Aucun"/>
        </w:rPr>
        <w:t>de 25$</w:t>
      </w:r>
    </w:p>
    <w:p w14:paraId="3934E24E" w14:textId="77777777" w:rsidR="008A7045" w:rsidRDefault="00A15673">
      <w:pPr>
        <w:pStyle w:val="Paragraphedeliste"/>
        <w:spacing w:after="120" w:line="360" w:lineRule="auto"/>
        <w:ind w:left="1434"/>
        <w:rPr>
          <w:rStyle w:val="Aucun"/>
          <w:color w:val="0F1111"/>
          <w:kern w:val="36"/>
          <w:u w:color="0F1111"/>
        </w:rPr>
      </w:pPr>
      <w:r>
        <w:rPr>
          <w:rStyle w:val="Aucun"/>
          <w:color w:val="0F1111"/>
          <w:kern w:val="36"/>
          <w:u w:color="0F1111"/>
        </w:rPr>
        <w:t>Isabelle Deshaies SAQ</w:t>
      </w:r>
    </w:p>
    <w:p w14:paraId="3CDA9E8E" w14:textId="77777777" w:rsidR="008A7045" w:rsidRDefault="00A15673">
      <w:pPr>
        <w:pStyle w:val="Paragraphedeliste"/>
        <w:spacing w:after="120" w:line="360" w:lineRule="auto"/>
        <w:ind w:left="1434"/>
        <w:rPr>
          <w:rStyle w:val="Aucun"/>
          <w:color w:val="0F1111"/>
          <w:kern w:val="36"/>
          <w:u w:color="0F1111"/>
          <w:lang w:val="en-US"/>
        </w:rPr>
      </w:pPr>
      <w:r>
        <w:rPr>
          <w:rStyle w:val="Aucun"/>
          <w:color w:val="0F1111"/>
          <w:kern w:val="36"/>
          <w:u w:color="0F1111"/>
          <w:lang w:val="en-US"/>
        </w:rPr>
        <w:t>Lorry Jade Bellerose Renaud Bray</w:t>
      </w:r>
    </w:p>
    <w:p w14:paraId="2A018DB8" w14:textId="77777777" w:rsidR="008A7045" w:rsidRDefault="00A15673">
      <w:pPr>
        <w:pStyle w:val="Paragraphedeliste"/>
        <w:spacing w:after="120" w:line="360" w:lineRule="auto"/>
        <w:ind w:left="1434"/>
        <w:rPr>
          <w:rStyle w:val="Aucun"/>
          <w:color w:val="0F1111"/>
          <w:kern w:val="36"/>
          <w:u w:color="0F1111"/>
        </w:rPr>
      </w:pPr>
      <w:r>
        <w:rPr>
          <w:rStyle w:val="Aucun"/>
          <w:color w:val="0F1111"/>
          <w:kern w:val="36"/>
          <w:u w:color="0F1111"/>
        </w:rPr>
        <w:t>Luce Martineau SAQ</w:t>
      </w:r>
    </w:p>
    <w:p w14:paraId="18A6A769" w14:textId="77777777" w:rsidR="008A7045" w:rsidRDefault="00A15673">
      <w:pPr>
        <w:pStyle w:val="Paragraphedeliste"/>
        <w:spacing w:after="120" w:line="360" w:lineRule="auto"/>
        <w:ind w:left="1434"/>
        <w:rPr>
          <w:rStyle w:val="Aucun"/>
          <w:color w:val="0F1111"/>
          <w:kern w:val="36"/>
          <w:u w:color="0F1111"/>
        </w:rPr>
      </w:pPr>
      <w:r>
        <w:rPr>
          <w:rStyle w:val="Aucun"/>
          <w:color w:val="0F1111"/>
          <w:kern w:val="36"/>
          <w:u w:color="0F1111"/>
        </w:rPr>
        <w:t>Anne Marie Vézina Renaud Bray</w:t>
      </w:r>
    </w:p>
    <w:p w14:paraId="4C711945" w14:textId="77777777" w:rsidR="008A7045" w:rsidRPr="003B7955" w:rsidRDefault="00A15673">
      <w:pPr>
        <w:pStyle w:val="Paragraphedeliste"/>
        <w:numPr>
          <w:ilvl w:val="0"/>
          <w:numId w:val="6"/>
        </w:numPr>
        <w:spacing w:before="240" w:after="120" w:line="360" w:lineRule="auto"/>
        <w:rPr>
          <w:b/>
        </w:rPr>
      </w:pPr>
      <w:r w:rsidRPr="003B7955">
        <w:rPr>
          <w:b/>
        </w:rPr>
        <w:t xml:space="preserve">Communication de la date et du lieu de la prochaine rencontre et du prochain commanditaire. </w:t>
      </w:r>
    </w:p>
    <w:p w14:paraId="29E359C3" w14:textId="77777777" w:rsidR="008A7045" w:rsidRDefault="00A15673">
      <w:pPr>
        <w:pStyle w:val="Paragraphedeliste"/>
        <w:spacing w:before="240" w:after="120" w:line="360" w:lineRule="auto"/>
        <w:ind w:left="425"/>
      </w:pPr>
      <w:r>
        <w:t>12 avril 2024, Auberge Godefroy</w:t>
      </w:r>
    </w:p>
    <w:p w14:paraId="11F764AF" w14:textId="77777777" w:rsidR="008A7045" w:rsidRDefault="00A15673">
      <w:pPr>
        <w:pStyle w:val="Corps"/>
        <w:spacing w:after="120" w:line="360" w:lineRule="auto"/>
        <w:ind w:left="284"/>
      </w:pPr>
      <w:r>
        <w:rPr>
          <w:lang w:val="fr-FR"/>
        </w:rPr>
        <w:t xml:space="preserve">Fin de la réunion : </w:t>
      </w:r>
      <w:r>
        <w:rPr>
          <w:lang w:val="fr-FR"/>
        </w:rPr>
        <w:t>15h43</w:t>
      </w:r>
    </w:p>
    <w:p w14:paraId="5ADE550E" w14:textId="77777777" w:rsidR="008A7045" w:rsidRPr="003B7955" w:rsidRDefault="00A15673">
      <w:pPr>
        <w:pStyle w:val="Corps"/>
        <w:spacing w:after="0" w:line="360" w:lineRule="auto"/>
        <w:rPr>
          <w:rStyle w:val="Aucun"/>
          <w:b/>
          <w:bCs/>
          <w:u w:val="single"/>
          <w:lang w:val="da-DK"/>
        </w:rPr>
      </w:pPr>
      <w:r w:rsidRPr="003B7955">
        <w:rPr>
          <w:rStyle w:val="Aucun"/>
          <w:b/>
          <w:bCs/>
          <w:u w:val="single"/>
          <w:lang w:val="da-DK"/>
        </w:rPr>
        <w:t>Comit</w:t>
      </w:r>
      <w:r w:rsidRPr="003B7955">
        <w:rPr>
          <w:rStyle w:val="Aucun"/>
          <w:b/>
          <w:bCs/>
          <w:u w:val="single"/>
          <w:lang w:val="da-DK"/>
        </w:rPr>
        <w:t xml:space="preserve">é </w:t>
      </w:r>
      <w:r w:rsidRPr="003B7955">
        <w:rPr>
          <w:rStyle w:val="Aucun"/>
          <w:b/>
          <w:bCs/>
          <w:u w:val="single"/>
          <w:lang w:val="da-DK"/>
        </w:rPr>
        <w:t>ex</w:t>
      </w:r>
      <w:r w:rsidRPr="003B7955">
        <w:rPr>
          <w:rStyle w:val="Aucun"/>
          <w:b/>
          <w:bCs/>
          <w:u w:val="single"/>
          <w:lang w:val="da-DK"/>
        </w:rPr>
        <w:t>écutif</w:t>
      </w:r>
      <w:r w:rsidRPr="003B7955">
        <w:rPr>
          <w:rStyle w:val="Aucun"/>
          <w:b/>
          <w:bCs/>
          <w:u w:val="single"/>
          <w:lang w:val="da-DK"/>
        </w:rPr>
        <w:t xml:space="preserve"> : </w:t>
      </w:r>
    </w:p>
    <w:p w14:paraId="1E71DEDE" w14:textId="77777777" w:rsidR="008A7045" w:rsidRDefault="00A15673">
      <w:pPr>
        <w:pStyle w:val="Corps"/>
        <w:spacing w:after="0" w:line="240" w:lineRule="auto"/>
      </w:pPr>
      <w:r>
        <w:rPr>
          <w:rStyle w:val="Aucun"/>
          <w:b/>
          <w:bCs/>
          <w:lang w:val="da-DK"/>
        </w:rPr>
        <w:t>Louise Samuel</w:t>
      </w:r>
      <w:r>
        <w:rPr>
          <w:lang w:val="fr-FR"/>
        </w:rPr>
        <w:t>, Pré</w:t>
      </w:r>
      <w:r>
        <w:t>sidente</w:t>
      </w:r>
    </w:p>
    <w:p w14:paraId="117FA9E4" w14:textId="77777777" w:rsidR="008A7045" w:rsidRDefault="00A15673">
      <w:pPr>
        <w:pStyle w:val="Corps"/>
        <w:spacing w:before="120" w:after="0" w:line="240" w:lineRule="auto"/>
      </w:pPr>
      <w:r>
        <w:rPr>
          <w:rStyle w:val="Aucun"/>
          <w:b/>
          <w:bCs/>
          <w:lang w:val="fr-FR"/>
        </w:rPr>
        <w:t>Pascale Bellemare</w:t>
      </w:r>
      <w:r>
        <w:rPr>
          <w:lang w:val="pt-PT"/>
        </w:rPr>
        <w:t>, Vice-pr</w:t>
      </w:r>
      <w:r>
        <w:rPr>
          <w:lang w:val="fr-FR"/>
        </w:rPr>
        <w:t xml:space="preserve">ésidente et Secrétaire </w:t>
      </w:r>
    </w:p>
    <w:p w14:paraId="69A54EFE" w14:textId="77777777" w:rsidR="008A7045" w:rsidRDefault="00A15673">
      <w:pPr>
        <w:pStyle w:val="Corps"/>
        <w:spacing w:before="120" w:after="0" w:line="240" w:lineRule="auto"/>
      </w:pPr>
      <w:r>
        <w:rPr>
          <w:rStyle w:val="Aucun"/>
          <w:b/>
          <w:bCs/>
          <w:lang w:val="fr-FR"/>
        </w:rPr>
        <w:t>Audray Lafortune</w:t>
      </w:r>
      <w:r>
        <w:t>, Tr</w:t>
      </w:r>
      <w:r>
        <w:rPr>
          <w:lang w:val="fr-FR"/>
        </w:rPr>
        <w:t>é</w:t>
      </w:r>
      <w:r>
        <w:t>sorière</w:t>
      </w:r>
    </w:p>
    <w:p w14:paraId="05D444D6" w14:textId="77777777" w:rsidR="008A7045" w:rsidRDefault="00A15673">
      <w:pPr>
        <w:pStyle w:val="Corps"/>
        <w:spacing w:before="120" w:after="0" w:line="240" w:lineRule="auto"/>
      </w:pPr>
      <w:r>
        <w:rPr>
          <w:rStyle w:val="Aucun"/>
          <w:b/>
          <w:bCs/>
        </w:rPr>
        <w:t>St</w:t>
      </w:r>
      <w:r>
        <w:rPr>
          <w:rStyle w:val="Aucun"/>
          <w:b/>
          <w:bCs/>
          <w:lang w:val="fr-FR"/>
        </w:rPr>
        <w:t>é</w:t>
      </w:r>
      <w:r>
        <w:rPr>
          <w:rStyle w:val="Aucun"/>
          <w:b/>
          <w:bCs/>
          <w:lang w:val="de-DE"/>
        </w:rPr>
        <w:t>phanie Desrochers</w:t>
      </w:r>
      <w:r>
        <w:rPr>
          <w:lang w:val="fr-FR"/>
        </w:rPr>
        <w:t>, Conseill</w:t>
      </w:r>
      <w:r>
        <w:t xml:space="preserve">ère à </w:t>
      </w:r>
      <w:r>
        <w:rPr>
          <w:lang w:val="fr-FR"/>
        </w:rPr>
        <w:t xml:space="preserve">la gestion du site internet </w:t>
      </w:r>
    </w:p>
    <w:sectPr w:rsidR="008A7045">
      <w:headerReference w:type="default" r:id="rId8"/>
      <w:footerReference w:type="default" r:id="rId9"/>
      <w:pgSz w:w="12240" w:h="15840"/>
      <w:pgMar w:top="1440" w:right="1474" w:bottom="1440" w:left="1474" w:header="425"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361FC" w14:textId="77777777" w:rsidR="00A15673" w:rsidRDefault="00A15673">
      <w:r>
        <w:separator/>
      </w:r>
    </w:p>
  </w:endnote>
  <w:endnote w:type="continuationSeparator" w:id="0">
    <w:p w14:paraId="0FD639DC" w14:textId="77777777" w:rsidR="00A15673" w:rsidRDefault="00A1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BD7C" w14:textId="77777777" w:rsidR="008A7045" w:rsidRDefault="00A15673">
    <w:pPr>
      <w:pStyle w:val="Pieddepage"/>
    </w:pPr>
    <w:r>
      <w:rPr>
        <w:rFonts w:ascii="Cambria" w:eastAsia="Cambria" w:hAnsi="Cambria" w:cs="Cambria"/>
      </w:rPr>
      <w:t>AIISQ</w:t>
    </w:r>
    <w:r>
      <w:rPr>
        <w:rFonts w:ascii="Cambria" w:eastAsia="Cambria" w:hAnsi="Cambria" w:cs="Cambria"/>
      </w:rPr>
      <w:tab/>
      <w:t xml:space="preserve">Page </w:t>
    </w:r>
    <w:r>
      <w:fldChar w:fldCharType="begin"/>
    </w:r>
    <w:r>
      <w:instrText xml:space="preserve"> PAGE </w:instrText>
    </w:r>
    <w:r>
      <w:fldChar w:fldCharType="separate"/>
    </w:r>
    <w:r w:rsidR="003B795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CAAD4" w14:textId="77777777" w:rsidR="00A15673" w:rsidRDefault="00A15673">
      <w:r>
        <w:separator/>
      </w:r>
    </w:p>
  </w:footnote>
  <w:footnote w:type="continuationSeparator" w:id="0">
    <w:p w14:paraId="46841133" w14:textId="77777777" w:rsidR="00A15673" w:rsidRDefault="00A15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92CCA" w14:textId="77777777" w:rsidR="008A7045" w:rsidRDefault="00A15673">
    <w:pPr>
      <w:pStyle w:val="En-tte"/>
    </w:pPr>
    <w:r>
      <w:rPr>
        <w:noProof/>
        <w:lang w:val="fr-CA"/>
      </w:rPr>
      <mc:AlternateContent>
        <mc:Choice Requires="wps">
          <w:drawing>
            <wp:anchor distT="152400" distB="152400" distL="152400" distR="152400" simplePos="0" relativeHeight="251658240" behindDoc="1" locked="0" layoutInCell="1" allowOverlap="1" wp14:anchorId="2EF0AF93" wp14:editId="628C6DDF">
              <wp:simplePos x="0" y="0"/>
              <wp:positionH relativeFrom="page">
                <wp:posOffset>3840797</wp:posOffset>
              </wp:positionH>
              <wp:positionV relativeFrom="page">
                <wp:posOffset>9257665</wp:posOffset>
              </wp:positionV>
              <wp:extent cx="90806" cy="80073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90806" cy="800735"/>
                      </a:xfrm>
                      <a:prstGeom prst="rect">
                        <a:avLst/>
                      </a:prstGeom>
                      <a:solidFill>
                        <a:schemeClr val="accent5"/>
                      </a:solidFill>
                      <a:ln w="9525" cap="flat">
                        <a:solidFill>
                          <a:srgbClr val="215968"/>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style="visibility:visible;position:absolute;margin-left:302.4pt;margin-top:729.0pt;width:7.2pt;height:63.0pt;z-index:-251658240;mso-position-horizontal:absolute;mso-position-horizontal-relative:page;mso-position-vertical:absolute;mso-position-vertical-relative:page;mso-wrap-distance-left:12.0pt;mso-wrap-distance-top:12.0pt;mso-wrap-distance-right:12.0pt;mso-wrap-distance-bottom:12.0pt;">
              <v:fill color="#4BACC6" opacity="100.0%" type="solid"/>
              <v:stroke filltype="solid" color="#215968" opacity="100.0%" weight="0.8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rPr>
        <w:noProof/>
        <w:lang w:val="fr-CA"/>
      </w:rPr>
      <mc:AlternateContent>
        <mc:Choice Requires="wps">
          <w:drawing>
            <wp:anchor distT="152400" distB="152400" distL="152400" distR="152400" simplePos="0" relativeHeight="251659264" behindDoc="1" locked="0" layoutInCell="1" allowOverlap="1" wp14:anchorId="405FEB30" wp14:editId="3ACE6ED9">
              <wp:simplePos x="0" y="0"/>
              <wp:positionH relativeFrom="page">
                <wp:posOffset>422592</wp:posOffset>
              </wp:positionH>
              <wp:positionV relativeFrom="page">
                <wp:posOffset>9257665</wp:posOffset>
              </wp:positionV>
              <wp:extent cx="90806" cy="80073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90806" cy="800735"/>
                      </a:xfrm>
                      <a:prstGeom prst="rect">
                        <a:avLst/>
                      </a:prstGeom>
                      <a:solidFill>
                        <a:schemeClr val="accent5"/>
                      </a:solidFill>
                      <a:ln w="9525" cap="flat">
                        <a:solidFill>
                          <a:srgbClr val="215968"/>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7" style="visibility:visible;position:absolute;margin-left:33.3pt;margin-top:729.0pt;width:7.2pt;height:63.0pt;z-index:-251657216;mso-position-horizontal:absolute;mso-position-horizontal-relative:page;mso-position-vertical:absolute;mso-position-vertical-relative:page;mso-wrap-distance-left:12.0pt;mso-wrap-distance-top:12.0pt;mso-wrap-distance-right:12.0pt;mso-wrap-distance-bottom:12.0pt;">
              <v:fill color="#4BACC6" opacity="100.0%" type="solid"/>
              <v:stroke filltype="solid" color="#215968" opacity="100.0%" weight="0.8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rPr>
        <w:noProof/>
        <w:lang w:val="fr-CA"/>
      </w:rPr>
      <mc:AlternateContent>
        <mc:Choice Requires="wps">
          <w:drawing>
            <wp:anchor distT="152400" distB="152400" distL="152400" distR="152400" simplePos="0" relativeHeight="251660288" behindDoc="1" locked="0" layoutInCell="1" allowOverlap="1" wp14:anchorId="1C7F4F94" wp14:editId="5B1CA4F3">
              <wp:simplePos x="0" y="0"/>
              <wp:positionH relativeFrom="page">
                <wp:posOffset>10650</wp:posOffset>
              </wp:positionH>
              <wp:positionV relativeFrom="page">
                <wp:posOffset>9246432</wp:posOffset>
              </wp:positionV>
              <wp:extent cx="7751590"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7751590" cy="0"/>
                      </a:xfrm>
                      <a:prstGeom prst="line">
                        <a:avLst/>
                      </a:prstGeom>
                      <a:noFill/>
                      <a:ln w="9525" cap="flat">
                        <a:solidFill>
                          <a:srgbClr val="31859C"/>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8" style="visibility:visible;position:absolute;margin-left:0.8pt;margin-top:728.1pt;width:610.4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31859C"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lang w:val="fr-CA"/>
      </w:rPr>
      <w:drawing>
        <wp:inline distT="0" distB="0" distL="0" distR="0" wp14:anchorId="74F0E35A" wp14:editId="584EF52C">
          <wp:extent cx="3408046" cy="52451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3408046" cy="52451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B11"/>
    <w:multiLevelType w:val="hybridMultilevel"/>
    <w:tmpl w:val="39FE5138"/>
    <w:numStyleLink w:val="Style1import"/>
  </w:abstractNum>
  <w:abstractNum w:abstractNumId="1" w15:restartNumberingAfterBreak="0">
    <w:nsid w:val="29BC545B"/>
    <w:multiLevelType w:val="hybridMultilevel"/>
    <w:tmpl w:val="CECA97C6"/>
    <w:styleLink w:val="Style2import"/>
    <w:lvl w:ilvl="0" w:tplc="15BE606A">
      <w:start w:val="1"/>
      <w:numFmt w:val="bullet"/>
      <w:lvlText w:val="•"/>
      <w:lvlJc w:val="left"/>
      <w:pPr>
        <w:ind w:left="6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A8A090">
      <w:start w:val="1"/>
      <w:numFmt w:val="bullet"/>
      <w:lvlText w:val="o"/>
      <w:lvlJc w:val="left"/>
      <w:pPr>
        <w:ind w:left="13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012EA">
      <w:start w:val="1"/>
      <w:numFmt w:val="bullet"/>
      <w:lvlText w:val="▪"/>
      <w:lvlJc w:val="left"/>
      <w:pPr>
        <w:ind w:left="21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A2F0DE">
      <w:start w:val="1"/>
      <w:numFmt w:val="bullet"/>
      <w:lvlText w:val="•"/>
      <w:lvlJc w:val="left"/>
      <w:pPr>
        <w:ind w:left="28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B4AB92">
      <w:start w:val="1"/>
      <w:numFmt w:val="bullet"/>
      <w:lvlText w:val="o"/>
      <w:lvlJc w:val="left"/>
      <w:pPr>
        <w:ind w:left="35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ECD35E">
      <w:start w:val="1"/>
      <w:numFmt w:val="bullet"/>
      <w:lvlText w:val="▪"/>
      <w:lvlJc w:val="left"/>
      <w:pPr>
        <w:ind w:left="42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029F4C">
      <w:start w:val="1"/>
      <w:numFmt w:val="bullet"/>
      <w:lvlText w:val="•"/>
      <w:lvlJc w:val="left"/>
      <w:pPr>
        <w:ind w:left="498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F824D4">
      <w:start w:val="1"/>
      <w:numFmt w:val="bullet"/>
      <w:lvlText w:val="o"/>
      <w:lvlJc w:val="left"/>
      <w:pPr>
        <w:ind w:left="57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14581A">
      <w:start w:val="1"/>
      <w:numFmt w:val="bullet"/>
      <w:lvlText w:val="▪"/>
      <w:lvlJc w:val="left"/>
      <w:pPr>
        <w:ind w:left="64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765592"/>
    <w:multiLevelType w:val="hybridMultilevel"/>
    <w:tmpl w:val="CECA97C6"/>
    <w:numStyleLink w:val="Style2import"/>
  </w:abstractNum>
  <w:abstractNum w:abstractNumId="3" w15:restartNumberingAfterBreak="0">
    <w:nsid w:val="4AD21A46"/>
    <w:multiLevelType w:val="hybridMultilevel"/>
    <w:tmpl w:val="39FE5138"/>
    <w:styleLink w:val="Style1import"/>
    <w:lvl w:ilvl="0" w:tplc="64929D7E">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67CE462">
      <w:start w:val="1"/>
      <w:numFmt w:val="lowerLetter"/>
      <w:lvlText w:val="%2."/>
      <w:lvlJc w:val="left"/>
      <w:pPr>
        <w:ind w:left="663"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C124F42">
      <w:start w:val="1"/>
      <w:numFmt w:val="lowerRoman"/>
      <w:lvlText w:val="%3."/>
      <w:lvlJc w:val="left"/>
      <w:pPr>
        <w:ind w:left="1383" w:hanging="2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9921B2C">
      <w:start w:val="1"/>
      <w:numFmt w:val="decimal"/>
      <w:lvlText w:val="%4."/>
      <w:lvlJc w:val="left"/>
      <w:pPr>
        <w:ind w:left="2103"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85A6F1E">
      <w:start w:val="1"/>
      <w:numFmt w:val="lowerLetter"/>
      <w:lvlText w:val="%5."/>
      <w:lvlJc w:val="left"/>
      <w:pPr>
        <w:ind w:left="2823"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88016F6">
      <w:start w:val="1"/>
      <w:numFmt w:val="lowerRoman"/>
      <w:lvlText w:val="%6."/>
      <w:lvlJc w:val="left"/>
      <w:pPr>
        <w:ind w:left="3543" w:hanging="2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3C7EB2">
      <w:start w:val="1"/>
      <w:numFmt w:val="decimal"/>
      <w:lvlText w:val="%7."/>
      <w:lvlJc w:val="left"/>
      <w:pPr>
        <w:ind w:left="4263"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67EEBAC">
      <w:start w:val="1"/>
      <w:numFmt w:val="lowerLetter"/>
      <w:lvlText w:val="%8."/>
      <w:lvlJc w:val="left"/>
      <w:pPr>
        <w:ind w:left="4983"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B067FDE">
      <w:start w:val="1"/>
      <w:numFmt w:val="lowerRoman"/>
      <w:lvlText w:val="%9."/>
      <w:lvlJc w:val="left"/>
      <w:pPr>
        <w:ind w:left="5703" w:hanging="2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0"/>
  </w:num>
  <w:num w:numId="3">
    <w:abstractNumId w:val="0"/>
    <w:lvlOverride w:ilvl="0">
      <w:lvl w:ilvl="0" w:tplc="AC4EDB02">
        <w:start w:val="1"/>
        <w:numFmt w:val="decimal"/>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BE82F0">
        <w:start w:val="1"/>
        <w:numFmt w:val="lowerLetter"/>
        <w:lvlText w:val="%2."/>
        <w:lvlJc w:val="left"/>
        <w:pPr>
          <w:ind w:left="663"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F4B710">
        <w:start w:val="1"/>
        <w:numFmt w:val="lowerRoman"/>
        <w:lvlText w:val="%3."/>
        <w:lvlJc w:val="left"/>
        <w:pPr>
          <w:ind w:left="1383" w:hanging="2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98E15C2">
        <w:start w:val="1"/>
        <w:numFmt w:val="decimal"/>
        <w:lvlText w:val="%4."/>
        <w:lvlJc w:val="left"/>
        <w:pPr>
          <w:ind w:left="2103"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E89ECE">
        <w:start w:val="1"/>
        <w:numFmt w:val="lowerLetter"/>
        <w:lvlText w:val="%5."/>
        <w:lvlJc w:val="left"/>
        <w:pPr>
          <w:ind w:left="2823"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734496E">
        <w:start w:val="1"/>
        <w:numFmt w:val="lowerRoman"/>
        <w:lvlText w:val="%6."/>
        <w:lvlJc w:val="left"/>
        <w:pPr>
          <w:ind w:left="3543" w:hanging="2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D78E768">
        <w:start w:val="1"/>
        <w:numFmt w:val="decimal"/>
        <w:lvlText w:val="%7."/>
        <w:lvlJc w:val="left"/>
        <w:pPr>
          <w:ind w:left="4263"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44624B6">
        <w:start w:val="1"/>
        <w:numFmt w:val="lowerLetter"/>
        <w:lvlText w:val="%8."/>
        <w:lvlJc w:val="left"/>
        <w:pPr>
          <w:ind w:left="4983"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7EE1B0">
        <w:start w:val="1"/>
        <w:numFmt w:val="lowerRoman"/>
        <w:lvlText w:val="%9."/>
        <w:lvlJc w:val="left"/>
        <w:pPr>
          <w:ind w:left="5703" w:hanging="2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
  </w:num>
  <w:num w:numId="5">
    <w:abstractNumId w:val="2"/>
  </w:num>
  <w:num w:numId="6">
    <w:abstractNumId w:val="0"/>
    <w:lvlOverride w:ilvl="0">
      <w:startOverride w:val="23"/>
      <w:lvl w:ilvl="0" w:tplc="AC4EDB02">
        <w:start w:val="23"/>
        <w:numFmt w:val="decimal"/>
        <w:lvlText w:val="%1)"/>
        <w:lvlJc w:val="left"/>
        <w:pPr>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5BE82F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F4B710">
        <w:start w:val="1"/>
        <w:numFmt w:val="lowerRoman"/>
        <w:lvlText w:val="%3."/>
        <w:lvlJc w:val="left"/>
        <w:pPr>
          <w:ind w:left="2154"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8E15C2">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E89EC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734496E">
        <w:start w:val="1"/>
        <w:numFmt w:val="lowerRoman"/>
        <w:lvlText w:val="%6."/>
        <w:lvlJc w:val="left"/>
        <w:pPr>
          <w:ind w:left="4314"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78E76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4624B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D7EE1B0">
        <w:start w:val="1"/>
        <w:numFmt w:val="lowerRoman"/>
        <w:lvlText w:val="%9."/>
        <w:lvlJc w:val="left"/>
        <w:pPr>
          <w:ind w:left="6474"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tplc="AC4EDB02">
        <w:start w:val="1"/>
        <w:numFmt w:val="decimal"/>
        <w:lvlText w:val="%1)"/>
        <w:lvlJc w:val="left"/>
        <w:pPr>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BE82F0">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6F4B710">
        <w:start w:val="1"/>
        <w:numFmt w:val="lowerRoman"/>
        <w:lvlText w:val="%3."/>
        <w:lvlJc w:val="left"/>
        <w:pPr>
          <w:ind w:left="2154"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98E15C2">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BE89ECE">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734496E">
        <w:start w:val="1"/>
        <w:numFmt w:val="lowerRoman"/>
        <w:lvlText w:val="%6."/>
        <w:lvlJc w:val="left"/>
        <w:pPr>
          <w:ind w:left="4314"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D78E768">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44624B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D7EE1B0">
        <w:start w:val="1"/>
        <w:numFmt w:val="lowerRoman"/>
        <w:lvlText w:val="%9."/>
        <w:lvlJc w:val="left"/>
        <w:pPr>
          <w:ind w:left="6474"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45"/>
    <w:rsid w:val="003B7955"/>
    <w:rsid w:val="008A7045"/>
    <w:rsid w:val="008D4A97"/>
    <w:rsid w:val="008F6CC1"/>
    <w:rsid w:val="00A156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E29A"/>
  <w15:docId w15:val="{E81817CA-3CE4-4AE5-9FD2-BA6F5CD3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320"/>
        <w:tab w:val="right" w:pos="8640"/>
      </w:tabs>
    </w:pPr>
    <w:rPr>
      <w:rFonts w:ascii="Calibri" w:eastAsia="Calibri" w:hAnsi="Calibri" w:cs="Calibri"/>
      <w:color w:val="000000"/>
      <w:sz w:val="22"/>
      <w:szCs w:val="22"/>
      <w:u w:color="000000"/>
      <w:lang w:val="fr-FR"/>
    </w:rPr>
  </w:style>
  <w:style w:type="paragraph" w:styleId="Pieddepage">
    <w:name w:val="footer"/>
    <w:pPr>
      <w:tabs>
        <w:tab w:val="center" w:pos="4320"/>
        <w:tab w:val="right" w:pos="8640"/>
      </w:tabs>
    </w:pPr>
    <w:rPr>
      <w:rFonts w:ascii="Calibri" w:eastAsia="Calibri" w:hAnsi="Calibri" w:cs="Calibri"/>
      <w:color w:val="000000"/>
      <w:sz w:val="22"/>
      <w:szCs w:val="22"/>
      <w:u w:color="000000"/>
      <w:lang w:val="fr-FR"/>
    </w:rPr>
  </w:style>
  <w:style w:type="paragraph" w:customStyle="1" w:styleId="Corps">
    <w:name w:val="Corps"/>
    <w:pPr>
      <w:spacing w:after="200" w:line="276" w:lineRule="auto"/>
    </w:pPr>
    <w:rPr>
      <w:rFonts w:ascii="Calibri" w:eastAsia="Calibri" w:hAnsi="Calibri" w:cs="Calibri"/>
      <w:color w:val="000000"/>
      <w:sz w:val="22"/>
      <w:szCs w:val="22"/>
      <w:u w:color="000000"/>
      <w:lang w:val="it-IT"/>
    </w:rPr>
  </w:style>
  <w:style w:type="character" w:customStyle="1" w:styleId="Aucun">
    <w:name w:val="Aucun"/>
  </w:style>
  <w:style w:type="character" w:customStyle="1" w:styleId="Hyperlink0">
    <w:name w:val="Hyperlink.0"/>
    <w:basedOn w:val="Aucun"/>
    <w:rPr>
      <w:shd w:val="clear" w:color="auto" w:fill="FFFFFF"/>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lang w:val="fr-FR"/>
    </w:rPr>
  </w:style>
  <w:style w:type="numbering" w:customStyle="1" w:styleId="Style1import">
    <w:name w:val="Style 1 importé"/>
    <w:pPr>
      <w:numPr>
        <w:numId w:val="1"/>
      </w:numPr>
    </w:pPr>
  </w:style>
  <w:style w:type="numbering" w:customStyle="1" w:styleId="Style2import">
    <w:name w:val="Style 2 importé"/>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ng.com/local?lid=YN1226x705896016&amp;id=YN1226x705896016&amp;q=Auberge+Godefroy&amp;name=Auberge+Godefroy&amp;cp=46.300628662109375%257e-72.542724609375&amp;ppois=46.300628662109375_-72.542724609375_Auberge+Godefr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2060</Words>
  <Characters>11336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Bellemare</dc:creator>
  <cp:lastModifiedBy>Pascale Bellemare</cp:lastModifiedBy>
  <cp:revision>2</cp:revision>
  <dcterms:created xsi:type="dcterms:W3CDTF">2023-10-04T23:46:00Z</dcterms:created>
  <dcterms:modified xsi:type="dcterms:W3CDTF">2023-10-04T23:46:00Z</dcterms:modified>
</cp:coreProperties>
</file>